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27F5" w14:textId="7AC8685B" w:rsidR="003137F7" w:rsidRPr="003137F7" w:rsidRDefault="003137F7" w:rsidP="003137F7">
      <w:pPr>
        <w:pStyle w:val="1BidStyleLevel1"/>
      </w:pPr>
      <w:r w:rsidRPr="003137F7">
        <w:t xml:space="preserve">WIDE LOAD </w:t>
      </w:r>
      <w:r w:rsidR="00E2762F">
        <w:t>RESTRICTIONS</w:t>
      </w:r>
      <w:r w:rsidRPr="003137F7">
        <w:t xml:space="preserve"> [618] (</w:t>
      </w:r>
      <w:r w:rsidR="00E2762F">
        <w:t>ADDED</w:t>
      </w:r>
      <w:r w:rsidRPr="003137F7">
        <w:t xml:space="preserve"> </w:t>
      </w:r>
      <w:r w:rsidR="00E2762F">
        <w:t>02</w:t>
      </w:r>
      <w:r w:rsidR="00A76AA4">
        <w:t>-</w:t>
      </w:r>
      <w:r w:rsidR="005A69D6">
        <w:t>05</w:t>
      </w:r>
      <w:r w:rsidR="00A76AA4">
        <w:t>-2</w:t>
      </w:r>
      <w:r w:rsidR="00E2762F">
        <w:t>6</w:t>
      </w:r>
      <w:r w:rsidR="00A76AA4">
        <w:t xml:space="preserve"> </w:t>
      </w:r>
      <w:r w:rsidR="00A76AA4" w:rsidRPr="00B63B63">
        <w:rPr>
          <w:highlight w:val="yellow"/>
        </w:rPr>
        <w:t>M</w:t>
      </w:r>
      <w:r w:rsidRPr="003137F7">
        <w:t>)</w:t>
      </w:r>
    </w:p>
    <w:p w14:paraId="7756CDE4" w14:textId="45AE53C6" w:rsidR="00E2762F" w:rsidRDefault="003137F7" w:rsidP="003137F7">
      <w:pPr>
        <w:pStyle w:val="BodyTextFirstIndent"/>
      </w:pPr>
      <w:r w:rsidRPr="003137F7">
        <w:t xml:space="preserve">Coordinate with the Project Manager </w:t>
      </w:r>
      <w:r w:rsidR="00E2762F">
        <w:t>for location and placement of the wide load restriction signs</w:t>
      </w:r>
      <w:r w:rsidRPr="003137F7">
        <w:t>.</w:t>
      </w:r>
    </w:p>
    <w:p w14:paraId="3028D27B" w14:textId="62804B9F" w:rsidR="00A76AA4" w:rsidRDefault="00E2762F" w:rsidP="00A76AA4">
      <w:pPr>
        <w:pStyle w:val="BodyTextFirstIndent"/>
      </w:pPr>
      <w:r>
        <w:t>Furnish and install signs shown on the following detail, meeting the requirements of Detailed Drawing 618.01.</w:t>
      </w:r>
    </w:p>
    <w:p w14:paraId="6DB730AC" w14:textId="4A41E8C4" w:rsidR="00E2762F" w:rsidRDefault="00E2762F" w:rsidP="00E2762F">
      <w:pPr>
        <w:pStyle w:val="3BidStyle1"/>
      </w:pPr>
      <w:r>
        <w:t>Route will specify the route number</w:t>
      </w:r>
    </w:p>
    <w:p w14:paraId="4EB993F3" w14:textId="3626A8B3" w:rsidR="00E2762F" w:rsidRDefault="00E2762F" w:rsidP="00E2762F">
      <w:pPr>
        <w:pStyle w:val="3BidStyle1"/>
      </w:pPr>
      <w:r>
        <w:t>Dir will specify the direction of the construction.</w:t>
      </w:r>
    </w:p>
    <w:p w14:paraId="40F1EC4C" w14:textId="2D0A9FF2" w:rsidR="00E2762F" w:rsidRDefault="00E2762F" w:rsidP="00E2762F">
      <w:pPr>
        <w:pStyle w:val="3BidStyle1"/>
      </w:pPr>
      <w:r>
        <w:t>Mp will specify the milepost(s) of the work</w:t>
      </w:r>
    </w:p>
    <w:p w14:paraId="1C9E9710" w14:textId="7B13D480" w:rsidR="00E2762F" w:rsidRDefault="00AE4DFC" w:rsidP="00AE4DFC">
      <w:pPr>
        <w:pStyle w:val="BodyTextFirstIndent"/>
      </w:pPr>
      <w:r>
        <w:t xml:space="preserve">Remove signs within 24 hours of removing the </w:t>
      </w:r>
      <w:r w:rsidR="00CB3F19">
        <w:t>wide load</w:t>
      </w:r>
      <w:r>
        <w:t xml:space="preserve"> restriction.</w:t>
      </w:r>
    </w:p>
    <w:p w14:paraId="3700C2BF" w14:textId="3AE3AD25" w:rsidR="00A76AA4" w:rsidRDefault="00CB3F19" w:rsidP="000D4E3E">
      <w:pPr>
        <w:pStyle w:val="BodyTextFirstIndent"/>
        <w:tabs>
          <w:tab w:val="clear" w:pos="720"/>
        </w:tabs>
        <w:ind w:firstLine="0"/>
      </w:pPr>
      <w:r>
        <w:rPr>
          <w:noProof/>
        </w:rPr>
        <w:drawing>
          <wp:inline distT="0" distB="0" distL="0" distR="0" wp14:anchorId="47A9D081" wp14:editId="5660D1FA">
            <wp:extent cx="5921276" cy="2694940"/>
            <wp:effectExtent l="0" t="0" r="3810" b="0"/>
            <wp:docPr id="3" name="Picture 3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276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B878" w14:textId="77777777" w:rsidR="00AB2ABF" w:rsidRDefault="00AB2ABF" w:rsidP="00AB2ABF">
      <w:pPr>
        <w:pStyle w:val="BodyTextFirstIndent"/>
      </w:pPr>
      <w:r>
        <w:t>Sign information, if known:</w:t>
      </w:r>
    </w:p>
    <w:p w14:paraId="62A5A2F1" w14:textId="77777777" w:rsidR="00AB2ABF" w:rsidRDefault="00AB2ABF" w:rsidP="00AB2ABF">
      <w:pPr>
        <w:pStyle w:val="BodyTextFirstIndent"/>
        <w:jc w:val="center"/>
      </w:pPr>
      <w:r w:rsidRPr="009338D9">
        <w:rPr>
          <w:highlight w:val="yellow"/>
        </w:rPr>
        <w:t>XX</w:t>
      </w:r>
      <w:r>
        <w:t>’ Width Restriction</w:t>
      </w:r>
    </w:p>
    <w:p w14:paraId="0768DF1B" w14:textId="5AC5AB8D" w:rsidR="00AB2ABF" w:rsidRDefault="00AB2ABF" w:rsidP="00AB2ABF">
      <w:pPr>
        <w:pStyle w:val="BodyTextFirstIndent"/>
        <w:jc w:val="center"/>
      </w:pPr>
      <w:proofErr w:type="gramStart"/>
      <w:r w:rsidRPr="00AB2ABF">
        <w:rPr>
          <w:highlight w:val="yellow"/>
        </w:rPr>
        <w:t>Route</w:t>
      </w:r>
      <w:r>
        <w:t xml:space="preserve">  M</w:t>
      </w:r>
      <w:r w:rsidR="00720434">
        <w:t>P</w:t>
      </w:r>
      <w:proofErr w:type="gramEnd"/>
      <w:r>
        <w:t xml:space="preserve"> </w:t>
      </w:r>
      <w:r w:rsidRPr="009338D9">
        <w:rPr>
          <w:highlight w:val="yellow"/>
        </w:rPr>
        <w:t>XXX -XXX</w:t>
      </w:r>
    </w:p>
    <w:p w14:paraId="52A87813" w14:textId="5BCDA127" w:rsidR="00CB3F19" w:rsidRDefault="00CB3F19" w:rsidP="00CB3F19">
      <w:pPr>
        <w:pStyle w:val="BodyTextFirstIndent"/>
        <w:jc w:val="center"/>
      </w:pPr>
      <w:r>
        <w:rPr>
          <w:highlight w:val="yellow"/>
        </w:rPr>
        <w:t xml:space="preserve">“Advise alternate Route”, </w:t>
      </w:r>
      <w:r>
        <w:t>“</w:t>
      </w:r>
      <w:r w:rsidRPr="00D52401">
        <w:rPr>
          <w:highlight w:val="yellow"/>
        </w:rPr>
        <w:t>Info on 511MT.net</w:t>
      </w:r>
      <w:r>
        <w:t>”, or</w:t>
      </w:r>
    </w:p>
    <w:p w14:paraId="5D43C355" w14:textId="20EEA544" w:rsidR="00AB2ABF" w:rsidRDefault="00CB3F19" w:rsidP="00AB2ABF">
      <w:pPr>
        <w:pStyle w:val="BodyTextFirstIndent"/>
        <w:jc w:val="center"/>
      </w:pPr>
      <w:r>
        <w:rPr>
          <w:highlight w:val="yellow"/>
        </w:rPr>
        <w:t>“</w:t>
      </w:r>
      <w:r w:rsidR="00AB2ABF" w:rsidRPr="00866A94">
        <w:rPr>
          <w:highlight w:val="yellow"/>
        </w:rPr>
        <w:t>Additional Information</w:t>
      </w:r>
      <w:r>
        <w:t>:”</w:t>
      </w:r>
    </w:p>
    <w:p w14:paraId="0BA97A62" w14:textId="77777777" w:rsidR="00AB2ABF" w:rsidRDefault="00AB2ABF" w:rsidP="00AB2ABF">
      <w:pPr>
        <w:pStyle w:val="BodyTextFirstInden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610"/>
      </w:tblGrid>
      <w:tr w:rsidR="00AB2ABF" w14:paraId="2A3D129D" w14:textId="77777777" w:rsidTr="002641B3">
        <w:trPr>
          <w:jc w:val="center"/>
        </w:trPr>
        <w:tc>
          <w:tcPr>
            <w:tcW w:w="2965" w:type="dxa"/>
          </w:tcPr>
          <w:p w14:paraId="7FC8C7A8" w14:textId="77777777" w:rsidR="00AB2ABF" w:rsidRPr="001864BD" w:rsidRDefault="00AB2ABF" w:rsidP="002641B3">
            <w:pPr>
              <w:pStyle w:val="BodyTextFirstIndent"/>
              <w:ind w:firstLine="0"/>
              <w:rPr>
                <w:highlight w:val="yellow"/>
              </w:rPr>
            </w:pPr>
            <w:r w:rsidRPr="00866A94">
              <w:t>Sign Location</w:t>
            </w:r>
          </w:p>
        </w:tc>
        <w:tc>
          <w:tcPr>
            <w:tcW w:w="2610" w:type="dxa"/>
          </w:tcPr>
          <w:p w14:paraId="54A071DD" w14:textId="77777777" w:rsidR="00AB2ABF" w:rsidRPr="001864BD" w:rsidRDefault="00AB2ABF" w:rsidP="002641B3">
            <w:pPr>
              <w:pStyle w:val="BodyTextFirstIndent"/>
              <w:tabs>
                <w:tab w:val="clear" w:pos="720"/>
              </w:tabs>
              <w:ind w:firstLine="0"/>
              <w:rPr>
                <w:highlight w:val="yellow"/>
              </w:rPr>
            </w:pPr>
            <w:r w:rsidRPr="00866A94">
              <w:t>Location Description</w:t>
            </w:r>
          </w:p>
        </w:tc>
      </w:tr>
      <w:tr w:rsidR="00AB2ABF" w14:paraId="6067B9B9" w14:textId="77777777" w:rsidTr="002641B3">
        <w:trPr>
          <w:jc w:val="center"/>
        </w:trPr>
        <w:tc>
          <w:tcPr>
            <w:tcW w:w="2965" w:type="dxa"/>
          </w:tcPr>
          <w:p w14:paraId="03FFD706" w14:textId="77777777" w:rsidR="00AB2ABF" w:rsidRPr="001864BD" w:rsidRDefault="00AB2ABF" w:rsidP="002641B3">
            <w:pPr>
              <w:pStyle w:val="BodyTextFirstIndent"/>
              <w:ind w:firstLine="0"/>
              <w:rPr>
                <w:highlight w:val="yellow"/>
              </w:rPr>
            </w:pPr>
            <w:r>
              <w:rPr>
                <w:highlight w:val="yellow"/>
              </w:rPr>
              <w:t>sign location</w:t>
            </w:r>
          </w:p>
        </w:tc>
        <w:tc>
          <w:tcPr>
            <w:tcW w:w="2610" w:type="dxa"/>
          </w:tcPr>
          <w:p w14:paraId="08E8A752" w14:textId="77777777" w:rsidR="00AB2ABF" w:rsidRPr="001864BD" w:rsidRDefault="00AB2ABF" w:rsidP="002641B3">
            <w:pPr>
              <w:pStyle w:val="BodyTextFirstIndent"/>
              <w:ind w:firstLine="0"/>
              <w:rPr>
                <w:highlight w:val="yellow"/>
              </w:rPr>
            </w:pPr>
            <w:r>
              <w:rPr>
                <w:highlight w:val="yellow"/>
              </w:rPr>
              <w:t>location description</w:t>
            </w:r>
          </w:p>
        </w:tc>
      </w:tr>
    </w:tbl>
    <w:p w14:paraId="5B0229C3" w14:textId="77777777" w:rsidR="00AE4DFC" w:rsidRDefault="00AE4DFC" w:rsidP="00A76AA4">
      <w:pPr>
        <w:pStyle w:val="BodyTextFirstIndent"/>
      </w:pPr>
    </w:p>
    <w:p w14:paraId="3326859B" w14:textId="3AEE1757" w:rsidR="00A76AA4" w:rsidRDefault="00AE4DFC" w:rsidP="00A76AA4">
      <w:pPr>
        <w:pStyle w:val="BodyTextFirstIndent"/>
      </w:pPr>
      <w:r>
        <w:t>Wide load restriction signs will be measured and paid for as a Single Use Sign (SQFT). Cover the sign during winter suspension, if necessary.</w:t>
      </w:r>
    </w:p>
    <w:sectPr w:rsidR="00A76AA4" w:rsidSect="00762A65">
      <w:headerReference w:type="even" r:id="rId9"/>
      <w:footerReference w:type="even" r:id="rId10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95F8" w14:textId="77777777" w:rsidR="00B951AB" w:rsidRDefault="00B951AB">
      <w:r>
        <w:separator/>
      </w:r>
    </w:p>
  </w:endnote>
  <w:endnote w:type="continuationSeparator" w:id="0">
    <w:p w14:paraId="2AF65811" w14:textId="77777777" w:rsidR="00B951AB" w:rsidRDefault="00B9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9B97" w14:textId="77777777" w:rsidR="00E53184" w:rsidRDefault="00E53184">
    <w:pPr>
      <w:pStyle w:val="Footer"/>
    </w:pPr>
  </w:p>
  <w:p w14:paraId="5D57D4A2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0D853088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7235" w14:textId="77777777" w:rsidR="00B951AB" w:rsidRDefault="00B951AB">
      <w:r>
        <w:separator/>
      </w:r>
    </w:p>
  </w:footnote>
  <w:footnote w:type="continuationSeparator" w:id="0">
    <w:p w14:paraId="17E3E9C5" w14:textId="77777777" w:rsidR="00B951AB" w:rsidRDefault="00B9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F8778FB" w14:textId="77777777">
      <w:tc>
        <w:tcPr>
          <w:tcW w:w="6858" w:type="dxa"/>
        </w:tcPr>
        <w:p w14:paraId="7807B555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B951AB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5AC480A1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4B38FC84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230114953">
    <w:abstractNumId w:val="2"/>
  </w:num>
  <w:num w:numId="2" w16cid:durableId="1947735785">
    <w:abstractNumId w:val="5"/>
  </w:num>
  <w:num w:numId="3" w16cid:durableId="825706623">
    <w:abstractNumId w:val="4"/>
  </w:num>
  <w:num w:numId="4" w16cid:durableId="315954761">
    <w:abstractNumId w:val="7"/>
    <w:lvlOverride w:ilvl="0">
      <w:startOverride w:val="1"/>
    </w:lvlOverride>
  </w:num>
  <w:num w:numId="5" w16cid:durableId="1968316517">
    <w:abstractNumId w:val="8"/>
  </w:num>
  <w:num w:numId="6" w16cid:durableId="1022391844">
    <w:abstractNumId w:val="9"/>
  </w:num>
  <w:num w:numId="7" w16cid:durableId="175703141">
    <w:abstractNumId w:val="6"/>
  </w:num>
  <w:num w:numId="8" w16cid:durableId="1708606079">
    <w:abstractNumId w:val="0"/>
  </w:num>
  <w:num w:numId="9" w16cid:durableId="1962414281">
    <w:abstractNumId w:val="3"/>
  </w:num>
  <w:num w:numId="10" w16cid:durableId="2002536739">
    <w:abstractNumId w:val="1"/>
  </w:num>
  <w:num w:numId="11" w16cid:durableId="778331587">
    <w:abstractNumId w:val="9"/>
  </w:num>
  <w:num w:numId="12" w16cid:durableId="603536928">
    <w:abstractNumId w:val="5"/>
  </w:num>
  <w:num w:numId="13" w16cid:durableId="585774452">
    <w:abstractNumId w:val="5"/>
  </w:num>
  <w:num w:numId="14" w16cid:durableId="1487936305">
    <w:abstractNumId w:val="5"/>
  </w:num>
  <w:num w:numId="15" w16cid:durableId="508907008">
    <w:abstractNumId w:val="5"/>
  </w:num>
  <w:num w:numId="16" w16cid:durableId="140847762">
    <w:abstractNumId w:val="5"/>
  </w:num>
  <w:num w:numId="17" w16cid:durableId="1478716464">
    <w:abstractNumId w:val="5"/>
  </w:num>
  <w:num w:numId="18" w16cid:durableId="713502461">
    <w:abstractNumId w:val="5"/>
  </w:num>
  <w:num w:numId="19" w16cid:durableId="760875667">
    <w:abstractNumId w:val="9"/>
  </w:num>
  <w:num w:numId="20" w16cid:durableId="4124354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3161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7577368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AB"/>
    <w:rsid w:val="00017446"/>
    <w:rsid w:val="00032F80"/>
    <w:rsid w:val="00042F04"/>
    <w:rsid w:val="00051D1E"/>
    <w:rsid w:val="00072DC7"/>
    <w:rsid w:val="000853C1"/>
    <w:rsid w:val="0009341C"/>
    <w:rsid w:val="000D4E3E"/>
    <w:rsid w:val="000F32FF"/>
    <w:rsid w:val="00134FC8"/>
    <w:rsid w:val="001433CE"/>
    <w:rsid w:val="00145368"/>
    <w:rsid w:val="001612FF"/>
    <w:rsid w:val="00162DC9"/>
    <w:rsid w:val="00182F06"/>
    <w:rsid w:val="00185EF1"/>
    <w:rsid w:val="001908AB"/>
    <w:rsid w:val="001C237A"/>
    <w:rsid w:val="001D530A"/>
    <w:rsid w:val="00200D7F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137F7"/>
    <w:rsid w:val="0032286E"/>
    <w:rsid w:val="00332FB1"/>
    <w:rsid w:val="00374942"/>
    <w:rsid w:val="003A1939"/>
    <w:rsid w:val="003D58C3"/>
    <w:rsid w:val="003E3A99"/>
    <w:rsid w:val="003E6DD6"/>
    <w:rsid w:val="003F2171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A49EC"/>
    <w:rsid w:val="004C709F"/>
    <w:rsid w:val="004E5E9B"/>
    <w:rsid w:val="00504393"/>
    <w:rsid w:val="00505F4A"/>
    <w:rsid w:val="00514C26"/>
    <w:rsid w:val="00524AE8"/>
    <w:rsid w:val="0054513A"/>
    <w:rsid w:val="00551EBB"/>
    <w:rsid w:val="005527AE"/>
    <w:rsid w:val="00562C41"/>
    <w:rsid w:val="0056550B"/>
    <w:rsid w:val="00573399"/>
    <w:rsid w:val="00587D66"/>
    <w:rsid w:val="0059135A"/>
    <w:rsid w:val="00597ADC"/>
    <w:rsid w:val="005A5DFF"/>
    <w:rsid w:val="005A69D6"/>
    <w:rsid w:val="005C18A1"/>
    <w:rsid w:val="005D3474"/>
    <w:rsid w:val="005F5841"/>
    <w:rsid w:val="00605E48"/>
    <w:rsid w:val="006160DD"/>
    <w:rsid w:val="0062186C"/>
    <w:rsid w:val="0064651E"/>
    <w:rsid w:val="00656364"/>
    <w:rsid w:val="006A7587"/>
    <w:rsid w:val="006B33C9"/>
    <w:rsid w:val="006F6677"/>
    <w:rsid w:val="006F7FE1"/>
    <w:rsid w:val="00720434"/>
    <w:rsid w:val="007275CE"/>
    <w:rsid w:val="0072794A"/>
    <w:rsid w:val="00730059"/>
    <w:rsid w:val="00735E43"/>
    <w:rsid w:val="007435C6"/>
    <w:rsid w:val="00762A65"/>
    <w:rsid w:val="00777B07"/>
    <w:rsid w:val="00780E0C"/>
    <w:rsid w:val="00794D98"/>
    <w:rsid w:val="007B7FAE"/>
    <w:rsid w:val="00815EEA"/>
    <w:rsid w:val="00817F06"/>
    <w:rsid w:val="00835810"/>
    <w:rsid w:val="00847B07"/>
    <w:rsid w:val="00853CF3"/>
    <w:rsid w:val="00856A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D5DC7"/>
    <w:rsid w:val="008F67EC"/>
    <w:rsid w:val="00906F47"/>
    <w:rsid w:val="009253F6"/>
    <w:rsid w:val="00966094"/>
    <w:rsid w:val="009840F2"/>
    <w:rsid w:val="009C11B3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741F1"/>
    <w:rsid w:val="00A76AA4"/>
    <w:rsid w:val="00AA08E3"/>
    <w:rsid w:val="00AB2ABF"/>
    <w:rsid w:val="00AB740C"/>
    <w:rsid w:val="00AC1E2A"/>
    <w:rsid w:val="00AE4DFC"/>
    <w:rsid w:val="00AE660C"/>
    <w:rsid w:val="00B1452E"/>
    <w:rsid w:val="00B63B63"/>
    <w:rsid w:val="00B70EFF"/>
    <w:rsid w:val="00B951AB"/>
    <w:rsid w:val="00BB6AA3"/>
    <w:rsid w:val="00BE796C"/>
    <w:rsid w:val="00C142AE"/>
    <w:rsid w:val="00C31A65"/>
    <w:rsid w:val="00C45B84"/>
    <w:rsid w:val="00C72FE8"/>
    <w:rsid w:val="00C73EC2"/>
    <w:rsid w:val="00C74728"/>
    <w:rsid w:val="00CA063D"/>
    <w:rsid w:val="00CA4019"/>
    <w:rsid w:val="00CB3F19"/>
    <w:rsid w:val="00CC4378"/>
    <w:rsid w:val="00CC51AF"/>
    <w:rsid w:val="00CD4D68"/>
    <w:rsid w:val="00CF7273"/>
    <w:rsid w:val="00CF77A2"/>
    <w:rsid w:val="00D20335"/>
    <w:rsid w:val="00D3514E"/>
    <w:rsid w:val="00D435FE"/>
    <w:rsid w:val="00D52401"/>
    <w:rsid w:val="00D601A0"/>
    <w:rsid w:val="00D757DE"/>
    <w:rsid w:val="00D7716C"/>
    <w:rsid w:val="00D939D4"/>
    <w:rsid w:val="00D95187"/>
    <w:rsid w:val="00DA1891"/>
    <w:rsid w:val="00DA297B"/>
    <w:rsid w:val="00DA43F3"/>
    <w:rsid w:val="00DC1A22"/>
    <w:rsid w:val="00E00722"/>
    <w:rsid w:val="00E2762F"/>
    <w:rsid w:val="00E27A90"/>
    <w:rsid w:val="00E53184"/>
    <w:rsid w:val="00E62675"/>
    <w:rsid w:val="00E67E18"/>
    <w:rsid w:val="00E760C9"/>
    <w:rsid w:val="00E96588"/>
    <w:rsid w:val="00EB3DE6"/>
    <w:rsid w:val="00EB5009"/>
    <w:rsid w:val="00ED7F99"/>
    <w:rsid w:val="00F22546"/>
    <w:rsid w:val="00F667CE"/>
    <w:rsid w:val="00F90477"/>
    <w:rsid w:val="00F945BE"/>
    <w:rsid w:val="00FE5BBC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F6680"/>
  <w15:docId w15:val="{B14D9B25-A198-47AE-9C44-6646D770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5A69D6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HeadingBase"/>
    <w:next w:val="Normal"/>
    <w:rsid w:val="00504393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504393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504393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504393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504393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504393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504393"/>
    <w:pPr>
      <w:outlineLvl w:val="6"/>
    </w:pPr>
  </w:style>
  <w:style w:type="paragraph" w:styleId="Heading8">
    <w:name w:val="heading 8"/>
    <w:basedOn w:val="HeadingBase"/>
    <w:next w:val="BodyText"/>
    <w:rsid w:val="00504393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504393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5A69D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A69D6"/>
  </w:style>
  <w:style w:type="paragraph" w:customStyle="1" w:styleId="Mini-Lt">
    <w:name w:val="Mini-Lt"/>
    <w:basedOn w:val="Normal"/>
    <w:autoRedefine/>
    <w:rsid w:val="00504393"/>
    <w:rPr>
      <w:sz w:val="18"/>
    </w:rPr>
  </w:style>
  <w:style w:type="paragraph" w:customStyle="1" w:styleId="MiniHeading">
    <w:name w:val="Mini Heading"/>
    <w:basedOn w:val="Normal"/>
    <w:rsid w:val="00504393"/>
    <w:rPr>
      <w:b/>
      <w:sz w:val="18"/>
      <w:u w:val="single"/>
    </w:rPr>
  </w:style>
  <w:style w:type="paragraph" w:customStyle="1" w:styleId="DeedInserts">
    <w:name w:val="Deed Inserts"/>
    <w:basedOn w:val="Normal"/>
    <w:rsid w:val="00504393"/>
    <w:pPr>
      <w:suppressAutoHyphens/>
    </w:pPr>
  </w:style>
  <w:style w:type="paragraph" w:customStyle="1" w:styleId="PayPlanTable">
    <w:name w:val="PayPlanTable"/>
    <w:basedOn w:val="Normal"/>
    <w:rsid w:val="00504393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504393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504393"/>
    <w:pPr>
      <w:jc w:val="center"/>
    </w:pPr>
    <w:rPr>
      <w:b/>
    </w:rPr>
  </w:style>
  <w:style w:type="paragraph" w:customStyle="1" w:styleId="11PtHeader">
    <w:name w:val="11Pt Header"/>
    <w:basedOn w:val="Normal"/>
    <w:rsid w:val="00504393"/>
    <w:pPr>
      <w:jc w:val="center"/>
    </w:pPr>
    <w:rPr>
      <w:b/>
    </w:rPr>
  </w:style>
  <w:style w:type="paragraph" w:customStyle="1" w:styleId="Heading-Main">
    <w:name w:val="Heading-Main"/>
    <w:basedOn w:val="Normal"/>
    <w:rsid w:val="00504393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5043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393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504393"/>
  </w:style>
  <w:style w:type="paragraph" w:styleId="BodyText">
    <w:name w:val="Body Text"/>
    <w:basedOn w:val="Normal"/>
    <w:rsid w:val="00504393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504393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504393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504393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504393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504393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504393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504393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504393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504393"/>
    <w:pPr>
      <w:ind w:firstLine="1440"/>
    </w:pPr>
  </w:style>
  <w:style w:type="paragraph" w:customStyle="1" w:styleId="Level3-ParaIndent">
    <w:name w:val="Level 3 - Para Indent"/>
    <w:basedOn w:val="Normal"/>
    <w:rsid w:val="00504393"/>
    <w:pPr>
      <w:ind w:firstLine="2160"/>
    </w:pPr>
  </w:style>
  <w:style w:type="paragraph" w:customStyle="1" w:styleId="HeadingBase">
    <w:name w:val="Heading Base"/>
    <w:basedOn w:val="Normal"/>
    <w:next w:val="BodyText"/>
    <w:rsid w:val="00504393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504393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50439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504393"/>
    <w:pPr>
      <w:jc w:val="right"/>
    </w:pPr>
  </w:style>
  <w:style w:type="paragraph" w:customStyle="1" w:styleId="HDG1">
    <w:name w:val="HDG 1"/>
    <w:basedOn w:val="HeadingBase"/>
    <w:rsid w:val="00504393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504393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504393"/>
    <w:pPr>
      <w:ind w:left="1440"/>
    </w:pPr>
  </w:style>
  <w:style w:type="paragraph" w:customStyle="1" w:styleId="Level5-ParaIndent">
    <w:name w:val="Level 5 - Para Indent"/>
    <w:basedOn w:val="Level4-ParaIndent"/>
    <w:rsid w:val="00504393"/>
    <w:pPr>
      <w:ind w:firstLine="3600"/>
    </w:pPr>
  </w:style>
  <w:style w:type="paragraph" w:customStyle="1" w:styleId="Level2-Bullet">
    <w:name w:val="Level 2 - Bullet"/>
    <w:basedOn w:val="Normal"/>
    <w:rsid w:val="00504393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504393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504393"/>
    <w:pPr>
      <w:ind w:firstLine="2880"/>
    </w:pPr>
  </w:style>
  <w:style w:type="paragraph" w:customStyle="1" w:styleId="Level4-Bullet">
    <w:name w:val="Level 4 - Bullet"/>
    <w:basedOn w:val="Normal"/>
    <w:rsid w:val="00504393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504393"/>
    <w:pPr>
      <w:ind w:left="220"/>
    </w:pPr>
    <w:rPr>
      <w:smallCaps/>
    </w:rPr>
  </w:style>
  <w:style w:type="paragraph" w:customStyle="1" w:styleId="Level6-ParaIndent">
    <w:name w:val="Level 6 - Para Indent"/>
    <w:basedOn w:val="Level6"/>
    <w:rsid w:val="00504393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504393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504393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504393"/>
    <w:pPr>
      <w:ind w:left="44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504393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504393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504393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504393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504393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504393"/>
    <w:pPr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504393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504393"/>
  </w:style>
  <w:style w:type="paragraph" w:customStyle="1" w:styleId="1BidStyle1">
    <w:name w:val="1Bid Style 1."/>
    <w:basedOn w:val="1BidStyleLevel1"/>
    <w:rsid w:val="00504393"/>
  </w:style>
  <w:style w:type="paragraph" w:customStyle="1" w:styleId="2BidStyleA">
    <w:name w:val="2Bid Style A."/>
    <w:basedOn w:val="Level2"/>
    <w:autoRedefine/>
    <w:qFormat/>
    <w:rsid w:val="00504393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504393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504393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504393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504393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50439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393"/>
    <w:pPr>
      <w:keepNext/>
      <w:numPr>
        <w:numId w:val="0"/>
      </w:numPr>
      <w:spacing w:line="240" w:lineRule="auto"/>
      <w:outlineLvl w:val="9"/>
    </w:pPr>
    <w:rPr>
      <w:b/>
      <w:bCs/>
      <w:kern w:val="0"/>
      <w:u w:val="none"/>
    </w:rPr>
  </w:style>
  <w:style w:type="paragraph" w:styleId="BalloonText">
    <w:name w:val="Balloon Text"/>
    <w:basedOn w:val="Normal"/>
    <w:link w:val="BalloonTextChar"/>
    <w:rsid w:val="00504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439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04393"/>
    <w:rPr>
      <w:color w:val="808080"/>
    </w:rPr>
  </w:style>
  <w:style w:type="character" w:customStyle="1" w:styleId="HeaderChar">
    <w:name w:val="Header Char"/>
    <w:basedOn w:val="DefaultParagraphFont"/>
    <w:link w:val="Header"/>
    <w:rsid w:val="00504393"/>
  </w:style>
  <w:style w:type="paragraph" w:styleId="ListParagraph">
    <w:name w:val="List Paragraph"/>
    <w:basedOn w:val="Normal"/>
    <w:uiPriority w:val="34"/>
    <w:rsid w:val="00504393"/>
    <w:pPr>
      <w:spacing w:after="200" w:line="276" w:lineRule="auto"/>
      <w:ind w:left="720"/>
      <w:contextualSpacing/>
    </w:pPr>
  </w:style>
  <w:style w:type="character" w:customStyle="1" w:styleId="Style7">
    <w:name w:val="Style7"/>
    <w:basedOn w:val="DefaultParagraphFont"/>
    <w:uiPriority w:val="1"/>
    <w:rsid w:val="00504393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504393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504393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504393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504393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504393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504393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504393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504393"/>
    <w:rPr>
      <w:b/>
    </w:rPr>
  </w:style>
  <w:style w:type="table" w:styleId="TableGrid">
    <w:name w:val="Table Grid"/>
    <w:basedOn w:val="TableNormal"/>
    <w:rsid w:val="00B951AB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253F6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17F06"/>
    <w:rPr>
      <w:caps/>
      <w:u w:val="single"/>
    </w:rPr>
  </w:style>
  <w:style w:type="table" w:customStyle="1" w:styleId="TableGrid2">
    <w:name w:val="Table Grid2"/>
    <w:basedOn w:val="TableNormal"/>
    <w:next w:val="TableGrid"/>
    <w:rsid w:val="0032286E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70EF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856AC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6160D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780E0C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134FC8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C51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C51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5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5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51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6783-71D8-41CC-8601-34A0A288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819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6</cp:revision>
  <cp:lastPrinted>1999-11-10T15:48:00Z</cp:lastPrinted>
  <dcterms:created xsi:type="dcterms:W3CDTF">2025-12-16T14:08:00Z</dcterms:created>
  <dcterms:modified xsi:type="dcterms:W3CDTF">2025-12-16T20:57:00Z</dcterms:modified>
</cp:coreProperties>
</file>