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58B" w:rsidRDefault="00CD358B" w:rsidP="00941330">
      <w:pPr>
        <w:jc w:val="center"/>
      </w:pPr>
      <w:r>
        <w:t>2020 MDT-Transit Fall Conference</w:t>
      </w:r>
    </w:p>
    <w:p w:rsidR="00CD358B" w:rsidRDefault="00CD358B" w:rsidP="00941330">
      <w:pPr>
        <w:jc w:val="center"/>
      </w:pPr>
      <w:r>
        <w:t>October 29, 2020</w:t>
      </w:r>
    </w:p>
    <w:p w:rsidR="008A1283" w:rsidRDefault="00CD358B" w:rsidP="00941330">
      <w:pPr>
        <w:jc w:val="center"/>
      </w:pPr>
      <w:r>
        <w:t>Presentation Notes</w:t>
      </w:r>
    </w:p>
    <w:p w:rsidR="00CD358B" w:rsidRDefault="00CD358B" w:rsidP="00941330">
      <w:pPr>
        <w:jc w:val="center"/>
      </w:pPr>
      <w:r>
        <w:t>Adam Kraft</w:t>
      </w:r>
    </w:p>
    <w:p w:rsidR="00CD358B" w:rsidRDefault="00CD358B"/>
    <w:p w:rsidR="00CD358B" w:rsidRDefault="00CD358B"/>
    <w:p w:rsidR="00CD358B" w:rsidRDefault="0049307C">
      <w:r>
        <w:t>Agenda</w:t>
      </w:r>
    </w:p>
    <w:p w:rsidR="0049307C" w:rsidRDefault="0049307C" w:rsidP="0049307C">
      <w:pPr>
        <w:pStyle w:val="ListParagraph"/>
        <w:numPr>
          <w:ilvl w:val="0"/>
          <w:numId w:val="1"/>
        </w:numPr>
      </w:pPr>
      <w:r>
        <w:t>Procurement</w:t>
      </w:r>
    </w:p>
    <w:p w:rsidR="0049307C" w:rsidRDefault="0049307C" w:rsidP="0049307C">
      <w:pPr>
        <w:pStyle w:val="ListParagraph"/>
        <w:numPr>
          <w:ilvl w:val="0"/>
          <w:numId w:val="1"/>
        </w:numPr>
      </w:pPr>
      <w:r>
        <w:t xml:space="preserve">Grant Applications </w:t>
      </w:r>
    </w:p>
    <w:p w:rsidR="0049307C" w:rsidRDefault="0049307C" w:rsidP="0049307C">
      <w:pPr>
        <w:pStyle w:val="ListParagraph"/>
        <w:numPr>
          <w:ilvl w:val="0"/>
          <w:numId w:val="1"/>
        </w:numPr>
      </w:pPr>
      <w:r>
        <w:t>Reporting</w:t>
      </w:r>
    </w:p>
    <w:p w:rsidR="0049307C" w:rsidRDefault="0049307C" w:rsidP="0049307C">
      <w:pPr>
        <w:pStyle w:val="ListParagraph"/>
        <w:numPr>
          <w:ilvl w:val="0"/>
          <w:numId w:val="1"/>
        </w:numPr>
      </w:pPr>
      <w:r>
        <w:t>NTD</w:t>
      </w:r>
    </w:p>
    <w:p w:rsidR="0049307C" w:rsidRDefault="0049307C" w:rsidP="0049307C"/>
    <w:p w:rsidR="0049307C" w:rsidRDefault="0049307C" w:rsidP="0049307C">
      <w:r>
        <w:t>Procurement</w:t>
      </w:r>
    </w:p>
    <w:p w:rsidR="0049307C" w:rsidRDefault="0049307C" w:rsidP="0049307C">
      <w:pPr>
        <w:pStyle w:val="ListParagraph"/>
        <w:numPr>
          <w:ilvl w:val="0"/>
          <w:numId w:val="2"/>
        </w:numPr>
      </w:pPr>
      <w:r>
        <w:t>Calendar Year Purchases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 xml:space="preserve">Planned purchases total over 100 units 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 xml:space="preserve">Out to Bid – </w:t>
      </w:r>
      <w:proofErr w:type="spellStart"/>
      <w:r>
        <w:t>Sm</w:t>
      </w:r>
      <w:proofErr w:type="spellEnd"/>
      <w:r>
        <w:t xml:space="preserve"> Low-floor; Commercial activity bus; Non-ADA extended van</w:t>
      </w:r>
    </w:p>
    <w:p w:rsidR="0049307C" w:rsidRDefault="0049307C" w:rsidP="0049307C">
      <w:pPr>
        <w:pStyle w:val="ListParagraph"/>
        <w:numPr>
          <w:ilvl w:val="0"/>
          <w:numId w:val="2"/>
        </w:numPr>
      </w:pPr>
      <w:r>
        <w:t>Current Builds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>HD Buses (HRDC)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 xml:space="preserve">ADA Extended vans with </w:t>
      </w:r>
      <w:proofErr w:type="spellStart"/>
      <w:r>
        <w:t>SmartFloor</w:t>
      </w:r>
      <w:proofErr w:type="spellEnd"/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 xml:space="preserve">Med-duty buses (2 </w:t>
      </w:r>
      <w:proofErr w:type="spellStart"/>
      <w:r>
        <w:t>mo</w:t>
      </w:r>
      <w:proofErr w:type="spellEnd"/>
      <w:r>
        <w:t xml:space="preserve"> ETA)</w:t>
      </w:r>
    </w:p>
    <w:p w:rsidR="0049307C" w:rsidRDefault="0049307C" w:rsidP="0049307C">
      <w:pPr>
        <w:pStyle w:val="ListParagraph"/>
        <w:numPr>
          <w:ilvl w:val="0"/>
          <w:numId w:val="2"/>
        </w:numPr>
      </w:pPr>
      <w:r>
        <w:t>FY21 Purchasing Status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>Mini and Mini conversion vans contracted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>POA in process</w:t>
      </w:r>
    </w:p>
    <w:p w:rsidR="0049307C" w:rsidRDefault="0049307C" w:rsidP="0049307C">
      <w:pPr>
        <w:pStyle w:val="ListParagraph"/>
        <w:numPr>
          <w:ilvl w:val="2"/>
          <w:numId w:val="2"/>
        </w:numPr>
      </w:pPr>
      <w:r>
        <w:t>ADA Extended vans</w:t>
      </w:r>
    </w:p>
    <w:p w:rsidR="0049307C" w:rsidRDefault="0049307C" w:rsidP="0049307C">
      <w:pPr>
        <w:pStyle w:val="ListParagraph"/>
        <w:numPr>
          <w:ilvl w:val="2"/>
          <w:numId w:val="2"/>
        </w:numPr>
      </w:pPr>
      <w:r>
        <w:t>Lt-duty buses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>All other contracts in the works. CAR21 purchases expected to be complete by end of 2020 calendar year.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>Urbans included with Rurals this year</w:t>
      </w:r>
    </w:p>
    <w:p w:rsidR="00941330" w:rsidRDefault="00941330" w:rsidP="00941330">
      <w:pPr>
        <w:pStyle w:val="ListParagraph"/>
        <w:numPr>
          <w:ilvl w:val="0"/>
          <w:numId w:val="2"/>
        </w:numPr>
      </w:pPr>
      <w:r>
        <w:t>COVID</w:t>
      </w:r>
    </w:p>
    <w:p w:rsidR="00941330" w:rsidRDefault="00941330" w:rsidP="00941330">
      <w:pPr>
        <w:pStyle w:val="ListParagraph"/>
        <w:numPr>
          <w:ilvl w:val="1"/>
          <w:numId w:val="2"/>
        </w:numPr>
      </w:pPr>
      <w:r>
        <w:t>Possible additional funding for minivans but not likely</w:t>
      </w:r>
    </w:p>
    <w:p w:rsidR="0049307C" w:rsidRDefault="0049307C" w:rsidP="0049307C">
      <w:pPr>
        <w:pStyle w:val="ListParagraph"/>
        <w:numPr>
          <w:ilvl w:val="0"/>
          <w:numId w:val="2"/>
        </w:numPr>
      </w:pPr>
      <w:r>
        <w:t>Changes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 xml:space="preserve">Extended vans now have </w:t>
      </w:r>
      <w:proofErr w:type="spellStart"/>
      <w:r>
        <w:t>SmartFloor</w:t>
      </w:r>
      <w:proofErr w:type="spellEnd"/>
      <w:r>
        <w:t xml:space="preserve"> and OE AWD options</w:t>
      </w:r>
    </w:p>
    <w:p w:rsidR="0049307C" w:rsidRDefault="0049307C" w:rsidP="0049307C">
      <w:pPr>
        <w:pStyle w:val="ListParagraph"/>
        <w:numPr>
          <w:ilvl w:val="1"/>
          <w:numId w:val="2"/>
        </w:numPr>
      </w:pPr>
      <w:r>
        <w:t>PPI price increases to CBS contracts</w:t>
      </w:r>
    </w:p>
    <w:p w:rsidR="0049307C" w:rsidRDefault="0049307C" w:rsidP="0049307C"/>
    <w:p w:rsidR="0049307C" w:rsidRDefault="00941330" w:rsidP="0049307C">
      <w:r>
        <w:t>Grant Applications</w:t>
      </w:r>
      <w:r>
        <w:tab/>
      </w:r>
    </w:p>
    <w:p w:rsidR="00941330" w:rsidRDefault="00941330" w:rsidP="00941330">
      <w:pPr>
        <w:pStyle w:val="ListParagraph"/>
        <w:numPr>
          <w:ilvl w:val="0"/>
          <w:numId w:val="3"/>
        </w:numPr>
      </w:pPr>
      <w:r>
        <w:t>No additional major changes expected</w:t>
      </w:r>
    </w:p>
    <w:p w:rsidR="00941330" w:rsidRDefault="00941330" w:rsidP="00941330">
      <w:pPr>
        <w:pStyle w:val="ListParagraph"/>
        <w:numPr>
          <w:ilvl w:val="0"/>
          <w:numId w:val="3"/>
        </w:numPr>
      </w:pPr>
      <w:r>
        <w:lastRenderedPageBreak/>
        <w:t>2022 Applications will be WebGrants based. 2023 are expected to go through new reporting system.</w:t>
      </w:r>
    </w:p>
    <w:p w:rsidR="00941330" w:rsidRDefault="00941330" w:rsidP="00941330">
      <w:pPr>
        <w:pStyle w:val="ListParagraph"/>
        <w:numPr>
          <w:ilvl w:val="0"/>
          <w:numId w:val="3"/>
        </w:numPr>
      </w:pPr>
      <w:r>
        <w:t>Applications are expected to open as usual mid-Dec</w:t>
      </w:r>
    </w:p>
    <w:p w:rsidR="00941330" w:rsidRDefault="00941330" w:rsidP="00941330"/>
    <w:p w:rsidR="00941330" w:rsidRDefault="00941330" w:rsidP="00941330">
      <w:r>
        <w:t>Reporting System</w:t>
      </w:r>
    </w:p>
    <w:p w:rsidR="00941330" w:rsidRDefault="00941330" w:rsidP="00941330">
      <w:pPr>
        <w:pStyle w:val="ListParagraph"/>
        <w:numPr>
          <w:ilvl w:val="0"/>
          <w:numId w:val="4"/>
        </w:numPr>
      </w:pPr>
      <w:r>
        <w:t>Contract with Panther expected Nov 1</w:t>
      </w:r>
    </w:p>
    <w:p w:rsidR="00941330" w:rsidRDefault="00941330" w:rsidP="00941330">
      <w:pPr>
        <w:pStyle w:val="ListParagraph"/>
        <w:numPr>
          <w:ilvl w:val="0"/>
          <w:numId w:val="4"/>
        </w:numPr>
      </w:pPr>
      <w:r>
        <w:t>Begin with setting up agency profiles and asset inventory DB</w:t>
      </w:r>
    </w:p>
    <w:p w:rsidR="00941330" w:rsidRDefault="00941330" w:rsidP="00941330">
      <w:pPr>
        <w:pStyle w:val="ListParagraph"/>
        <w:numPr>
          <w:ilvl w:val="0"/>
          <w:numId w:val="4"/>
        </w:numPr>
      </w:pPr>
      <w:r>
        <w:t>Will provide training, like that of WebGrants, beginning around March 2021.</w:t>
      </w:r>
    </w:p>
    <w:p w:rsidR="00941330" w:rsidRDefault="00941330" w:rsidP="00941330">
      <w:pPr>
        <w:pStyle w:val="ListParagraph"/>
        <w:numPr>
          <w:ilvl w:val="0"/>
          <w:numId w:val="4"/>
        </w:numPr>
      </w:pPr>
      <w:r>
        <w:t>New system will include more data collection and will be better suited to aid in the completion of NTD reports.</w:t>
      </w:r>
    </w:p>
    <w:p w:rsidR="00941330" w:rsidRDefault="00941330" w:rsidP="00941330"/>
    <w:p w:rsidR="00941330" w:rsidRDefault="00941330" w:rsidP="00941330">
      <w:r>
        <w:t>NTD</w:t>
      </w:r>
    </w:p>
    <w:p w:rsidR="00941330" w:rsidRDefault="00941330" w:rsidP="00941330">
      <w:pPr>
        <w:pStyle w:val="ListParagraph"/>
        <w:numPr>
          <w:ilvl w:val="0"/>
          <w:numId w:val="5"/>
        </w:numPr>
      </w:pPr>
      <w:r>
        <w:t xml:space="preserve">RY19 took almost </w:t>
      </w:r>
      <w:proofErr w:type="gramStart"/>
      <w:r>
        <w:t>a</w:t>
      </w:r>
      <w:proofErr w:type="gramEnd"/>
      <w:r>
        <w:t xml:space="preserve"> </w:t>
      </w:r>
      <w:proofErr w:type="spellStart"/>
      <w:r>
        <w:t>yr</w:t>
      </w:r>
      <w:proofErr w:type="spellEnd"/>
      <w:r>
        <w:t xml:space="preserve"> to complete</w:t>
      </w:r>
    </w:p>
    <w:p w:rsidR="00941330" w:rsidRDefault="00941330" w:rsidP="00941330">
      <w:pPr>
        <w:pStyle w:val="ListParagraph"/>
        <w:numPr>
          <w:ilvl w:val="0"/>
          <w:numId w:val="5"/>
        </w:numPr>
      </w:pPr>
      <w:r>
        <w:t>Remind grantees to review NTD email and attachments sent Oct 28.</w:t>
      </w:r>
    </w:p>
    <w:p w:rsidR="00941330" w:rsidRDefault="00941330" w:rsidP="00941330">
      <w:pPr>
        <w:pStyle w:val="ListParagraph"/>
        <w:numPr>
          <w:ilvl w:val="1"/>
          <w:numId w:val="5"/>
        </w:numPr>
      </w:pPr>
      <w:r>
        <w:t>Included in email – Helpful Rutgers Webinar with NTD “Changes and Clarifications”</w:t>
      </w:r>
    </w:p>
    <w:p w:rsidR="00941330" w:rsidRDefault="00941330" w:rsidP="00941330">
      <w:pPr>
        <w:pStyle w:val="ListParagraph"/>
        <w:numPr>
          <w:ilvl w:val="2"/>
          <w:numId w:val="5"/>
        </w:numPr>
      </w:pPr>
      <w:r>
        <w:t xml:space="preserve">Important changes to “Types of Service” </w:t>
      </w:r>
    </w:p>
    <w:p w:rsidR="00941330" w:rsidRDefault="00941330" w:rsidP="00941330">
      <w:pPr>
        <w:pStyle w:val="ListParagraph"/>
        <w:numPr>
          <w:ilvl w:val="3"/>
          <w:numId w:val="5"/>
        </w:numPr>
      </w:pPr>
      <w:r>
        <w:t>IE:  On-demand mobility service</w:t>
      </w:r>
    </w:p>
    <w:p w:rsidR="00941330" w:rsidRDefault="00941330" w:rsidP="00941330">
      <w:pPr>
        <w:pStyle w:val="ListParagraph"/>
        <w:numPr>
          <w:ilvl w:val="1"/>
          <w:numId w:val="5"/>
        </w:numPr>
      </w:pPr>
      <w:r>
        <w:t xml:space="preserve">Reference FTA-NTD webpage for help </w:t>
      </w:r>
    </w:p>
    <w:p w:rsidR="00941330" w:rsidRDefault="00941330" w:rsidP="00941330">
      <w:pPr>
        <w:pStyle w:val="ListParagraph"/>
        <w:numPr>
          <w:ilvl w:val="2"/>
          <w:numId w:val="5"/>
        </w:numPr>
      </w:pPr>
      <w:r>
        <w:t>2020 Reporting Policy Manual</w:t>
      </w:r>
    </w:p>
    <w:p w:rsidR="00941330" w:rsidRDefault="00941330" w:rsidP="00941330">
      <w:pPr>
        <w:pStyle w:val="ListParagraph"/>
        <w:numPr>
          <w:ilvl w:val="2"/>
          <w:numId w:val="5"/>
        </w:numPr>
      </w:pPr>
      <w:r>
        <w:t>2020 Reduced Reporting Manual</w:t>
      </w:r>
    </w:p>
    <w:p w:rsidR="00941330" w:rsidRDefault="00941330" w:rsidP="00941330">
      <w:pPr>
        <w:pStyle w:val="ListParagraph"/>
        <w:numPr>
          <w:ilvl w:val="0"/>
          <w:numId w:val="5"/>
        </w:numPr>
      </w:pPr>
      <w:r>
        <w:t>Remind grantees to begin reporting Oct 1.</w:t>
      </w:r>
    </w:p>
    <w:p w:rsidR="00941330" w:rsidRDefault="00941330" w:rsidP="00941330">
      <w:pPr>
        <w:pStyle w:val="ListParagraph"/>
        <w:numPr>
          <w:ilvl w:val="1"/>
          <w:numId w:val="5"/>
        </w:numPr>
      </w:pPr>
      <w:r>
        <w:t>30-Days to complete</w:t>
      </w:r>
    </w:p>
    <w:p w:rsidR="00941330" w:rsidRDefault="00941330" w:rsidP="00941330">
      <w:pPr>
        <w:pStyle w:val="ListParagraph"/>
        <w:numPr>
          <w:ilvl w:val="1"/>
          <w:numId w:val="5"/>
        </w:numPr>
      </w:pPr>
      <w:r>
        <w:t>Contact regional planners (or me) for assistance</w:t>
      </w:r>
    </w:p>
    <w:p w:rsidR="00941330" w:rsidRDefault="00941330" w:rsidP="00941330">
      <w:pPr>
        <w:pStyle w:val="ListParagraph"/>
        <w:ind w:left="1440"/>
      </w:pPr>
    </w:p>
    <w:sectPr w:rsidR="0094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25CB2"/>
    <w:multiLevelType w:val="hybridMultilevel"/>
    <w:tmpl w:val="E04E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4A1"/>
    <w:multiLevelType w:val="hybridMultilevel"/>
    <w:tmpl w:val="DBA4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1939"/>
    <w:multiLevelType w:val="hybridMultilevel"/>
    <w:tmpl w:val="92B6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547B2"/>
    <w:multiLevelType w:val="hybridMultilevel"/>
    <w:tmpl w:val="316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979FC"/>
    <w:multiLevelType w:val="hybridMultilevel"/>
    <w:tmpl w:val="3496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B"/>
    <w:rsid w:val="0049307C"/>
    <w:rsid w:val="00941330"/>
    <w:rsid w:val="00CD358B"/>
    <w:rsid w:val="00D5440D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90FF"/>
  <w15:chartTrackingRefBased/>
  <w15:docId w15:val="{224E84C7-C060-4300-AFEE-1523753D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Kraft, Adam</dc:creator>
  <cp:keywords/>
  <dc:description/>
  <cp:lastModifiedBy>Kraft, Adam</cp:lastModifiedBy>
  <cp:revision>1</cp:revision>
  <dcterms:created xsi:type="dcterms:W3CDTF">2020-10-08T20:42:00Z</dcterms:created>
  <dcterms:modified xsi:type="dcterms:W3CDTF">2020-10-08T21:21:00Z</dcterms:modified>
</cp:coreProperties>
</file>