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D9" w:rsidRPr="00427140" w:rsidRDefault="009062D9" w:rsidP="009062D9">
      <w:pPr>
        <w:rPr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="009062D9" w:rsidTr="00804273">
        <w:tc>
          <w:tcPr>
            <w:tcW w:w="4320" w:type="dxa"/>
            <w:tcBorders>
              <w:top w:val="nil"/>
              <w:right w:val="nil"/>
            </w:tcBorders>
          </w:tcPr>
          <w:p w:rsidR="009062D9" w:rsidRDefault="003E0DED" w:rsidP="008042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0" w:name="Text2"/>
            <w:r w:rsidR="009062D9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bookmarkStart w:id="1" w:name="_GoBack"/>
            <w:r w:rsidR="009062D9">
              <w:rPr>
                <w:noProof/>
                <w:sz w:val="16"/>
                <w:szCs w:val="16"/>
              </w:rPr>
              <w:t> </w:t>
            </w:r>
            <w:r w:rsidR="009062D9">
              <w:rPr>
                <w:noProof/>
                <w:sz w:val="16"/>
                <w:szCs w:val="16"/>
              </w:rPr>
              <w:t> </w:t>
            </w:r>
            <w:r w:rsidR="009062D9">
              <w:rPr>
                <w:noProof/>
                <w:sz w:val="16"/>
                <w:szCs w:val="16"/>
              </w:rPr>
              <w:t> </w:t>
            </w:r>
            <w:r w:rsidR="009062D9">
              <w:rPr>
                <w:noProof/>
                <w:sz w:val="16"/>
                <w:szCs w:val="16"/>
              </w:rPr>
              <w:t> </w:t>
            </w:r>
            <w:r w:rsidR="009062D9">
              <w:rPr>
                <w:noProof/>
                <w:sz w:val="16"/>
                <w:szCs w:val="16"/>
              </w:rPr>
              <w:t> </w:t>
            </w:r>
            <w:bookmarkEnd w:id="1"/>
            <w:r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62D9" w:rsidRDefault="009062D9" w:rsidP="00804273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nil"/>
              <w:left w:val="nil"/>
            </w:tcBorders>
          </w:tcPr>
          <w:p w:rsidR="009062D9" w:rsidRDefault="003E0DED" w:rsidP="008042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" w:name="Text3"/>
            <w:r w:rsidR="009062D9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062D9">
              <w:rPr>
                <w:noProof/>
                <w:sz w:val="16"/>
                <w:szCs w:val="16"/>
              </w:rPr>
              <w:t> </w:t>
            </w:r>
            <w:r w:rsidR="009062D9">
              <w:rPr>
                <w:noProof/>
                <w:sz w:val="16"/>
                <w:szCs w:val="16"/>
              </w:rPr>
              <w:t> </w:t>
            </w:r>
            <w:r w:rsidR="009062D9">
              <w:rPr>
                <w:noProof/>
                <w:sz w:val="16"/>
                <w:szCs w:val="16"/>
              </w:rPr>
              <w:t> </w:t>
            </w:r>
            <w:r w:rsidR="009062D9">
              <w:rPr>
                <w:noProof/>
                <w:sz w:val="16"/>
                <w:szCs w:val="16"/>
              </w:rPr>
              <w:t> </w:t>
            </w:r>
            <w:r w:rsidR="009062D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</w:tr>
    </w:tbl>
    <w:p w:rsidR="009062D9" w:rsidRDefault="009062D9" w:rsidP="009062D9">
      <w:pPr>
        <w:tabs>
          <w:tab w:val="center" w:pos="2160"/>
          <w:tab w:val="center" w:pos="7200"/>
        </w:tabs>
        <w:rPr>
          <w:sz w:val="16"/>
          <w:szCs w:val="16"/>
        </w:rPr>
      </w:pPr>
      <w:r>
        <w:rPr>
          <w:sz w:val="16"/>
          <w:szCs w:val="16"/>
        </w:rPr>
        <w:tab/>
        <w:t>Project Name</w:t>
      </w:r>
      <w:r>
        <w:rPr>
          <w:sz w:val="16"/>
          <w:szCs w:val="16"/>
        </w:rPr>
        <w:tab/>
        <w:t>Contract Number</w:t>
      </w:r>
    </w:p>
    <w:p w:rsidR="009062D9" w:rsidRDefault="009062D9" w:rsidP="009062D9">
      <w:pPr>
        <w:rPr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="009062D9" w:rsidTr="00804273">
        <w:tc>
          <w:tcPr>
            <w:tcW w:w="4320" w:type="dxa"/>
            <w:tcBorders>
              <w:top w:val="nil"/>
              <w:right w:val="nil"/>
            </w:tcBorders>
          </w:tcPr>
          <w:p w:rsidR="009062D9" w:rsidRDefault="003E0DED" w:rsidP="008042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9062D9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062D9">
              <w:rPr>
                <w:noProof/>
                <w:sz w:val="16"/>
                <w:szCs w:val="16"/>
              </w:rPr>
              <w:t> </w:t>
            </w:r>
            <w:r w:rsidR="009062D9">
              <w:rPr>
                <w:noProof/>
                <w:sz w:val="16"/>
                <w:szCs w:val="16"/>
              </w:rPr>
              <w:t> </w:t>
            </w:r>
            <w:r w:rsidR="009062D9">
              <w:rPr>
                <w:noProof/>
                <w:sz w:val="16"/>
                <w:szCs w:val="16"/>
              </w:rPr>
              <w:t> </w:t>
            </w:r>
            <w:r w:rsidR="009062D9">
              <w:rPr>
                <w:noProof/>
                <w:sz w:val="16"/>
                <w:szCs w:val="16"/>
              </w:rPr>
              <w:t> </w:t>
            </w:r>
            <w:r w:rsidR="009062D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62D9" w:rsidRDefault="009062D9" w:rsidP="00804273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nil"/>
              <w:left w:val="nil"/>
            </w:tcBorders>
          </w:tcPr>
          <w:p w:rsidR="009062D9" w:rsidRDefault="003E0DED" w:rsidP="008042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70"/>
                  </w:textInput>
                </w:ffData>
              </w:fldChar>
            </w:r>
            <w:r w:rsidR="009062D9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062D9">
              <w:rPr>
                <w:sz w:val="16"/>
                <w:szCs w:val="16"/>
              </w:rPr>
              <w:t> </w:t>
            </w:r>
            <w:r w:rsidR="009062D9">
              <w:rPr>
                <w:sz w:val="16"/>
                <w:szCs w:val="16"/>
              </w:rPr>
              <w:t> </w:t>
            </w:r>
            <w:r w:rsidR="009062D9">
              <w:rPr>
                <w:sz w:val="16"/>
                <w:szCs w:val="16"/>
              </w:rPr>
              <w:t> </w:t>
            </w:r>
            <w:r w:rsidR="009062D9">
              <w:rPr>
                <w:sz w:val="16"/>
                <w:szCs w:val="16"/>
              </w:rPr>
              <w:t> </w:t>
            </w:r>
            <w:r w:rsidR="009062D9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9062D9" w:rsidRDefault="009062D9" w:rsidP="009062D9">
      <w:pPr>
        <w:tabs>
          <w:tab w:val="center" w:pos="2160"/>
          <w:tab w:val="center" w:pos="7200"/>
        </w:tabs>
        <w:rPr>
          <w:sz w:val="16"/>
          <w:szCs w:val="16"/>
        </w:rPr>
      </w:pPr>
      <w:r>
        <w:rPr>
          <w:sz w:val="16"/>
          <w:szCs w:val="16"/>
        </w:rPr>
        <w:tab/>
        <w:t>Project ID</w:t>
      </w:r>
      <w:r>
        <w:rPr>
          <w:sz w:val="16"/>
          <w:szCs w:val="16"/>
        </w:rPr>
        <w:tab/>
        <w:t>UPN Number</w:t>
      </w:r>
    </w:p>
    <w:p w:rsidR="009062D9" w:rsidRDefault="009062D9" w:rsidP="009062D9">
      <w:pPr>
        <w:tabs>
          <w:tab w:val="center" w:pos="2160"/>
          <w:tab w:val="center" w:pos="7200"/>
        </w:tabs>
        <w:rPr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="009062D9" w:rsidTr="00804273">
        <w:tc>
          <w:tcPr>
            <w:tcW w:w="4320" w:type="dxa"/>
            <w:tcBorders>
              <w:top w:val="nil"/>
              <w:right w:val="nil"/>
            </w:tcBorders>
          </w:tcPr>
          <w:p w:rsidR="009062D9" w:rsidRDefault="003E0DED" w:rsidP="008042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9062D9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062D9">
              <w:rPr>
                <w:noProof/>
                <w:sz w:val="16"/>
                <w:szCs w:val="16"/>
              </w:rPr>
              <w:t> </w:t>
            </w:r>
            <w:r w:rsidR="009062D9">
              <w:rPr>
                <w:noProof/>
                <w:sz w:val="16"/>
                <w:szCs w:val="16"/>
              </w:rPr>
              <w:t> </w:t>
            </w:r>
            <w:r w:rsidR="009062D9">
              <w:rPr>
                <w:noProof/>
                <w:sz w:val="16"/>
                <w:szCs w:val="16"/>
              </w:rPr>
              <w:t> </w:t>
            </w:r>
            <w:r w:rsidR="009062D9">
              <w:rPr>
                <w:noProof/>
                <w:sz w:val="16"/>
                <w:szCs w:val="16"/>
              </w:rPr>
              <w:t> </w:t>
            </w:r>
            <w:r w:rsidR="009062D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62D9" w:rsidRDefault="009062D9" w:rsidP="00804273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nil"/>
              <w:left w:val="nil"/>
            </w:tcBorders>
          </w:tcPr>
          <w:p w:rsidR="009062D9" w:rsidRDefault="003E0DED" w:rsidP="008042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9062D9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062D9">
              <w:rPr>
                <w:noProof/>
                <w:sz w:val="16"/>
                <w:szCs w:val="16"/>
              </w:rPr>
              <w:t> </w:t>
            </w:r>
            <w:r w:rsidR="009062D9">
              <w:rPr>
                <w:noProof/>
                <w:sz w:val="16"/>
                <w:szCs w:val="16"/>
              </w:rPr>
              <w:t> </w:t>
            </w:r>
            <w:r w:rsidR="009062D9">
              <w:rPr>
                <w:noProof/>
                <w:sz w:val="16"/>
                <w:szCs w:val="16"/>
              </w:rPr>
              <w:t> </w:t>
            </w:r>
            <w:r w:rsidR="009062D9">
              <w:rPr>
                <w:noProof/>
                <w:sz w:val="16"/>
                <w:szCs w:val="16"/>
              </w:rPr>
              <w:t> </w:t>
            </w:r>
            <w:r w:rsidR="009062D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9062D9" w:rsidRDefault="009062D9" w:rsidP="009062D9">
      <w:pPr>
        <w:tabs>
          <w:tab w:val="center" w:pos="2160"/>
          <w:tab w:val="center" w:pos="7200"/>
        </w:tabs>
        <w:rPr>
          <w:sz w:val="16"/>
          <w:szCs w:val="16"/>
        </w:rPr>
      </w:pPr>
      <w:r>
        <w:rPr>
          <w:sz w:val="16"/>
          <w:szCs w:val="16"/>
        </w:rPr>
        <w:tab/>
        <w:t>Contractor</w:t>
      </w:r>
      <w:r>
        <w:rPr>
          <w:sz w:val="16"/>
          <w:szCs w:val="16"/>
        </w:rPr>
        <w:tab/>
        <w:t xml:space="preserve"> Inspection Date</w:t>
      </w:r>
    </w:p>
    <w:p w:rsidR="00827588" w:rsidRPr="00F15F78" w:rsidRDefault="00BD4B94" w:rsidP="00752A82">
      <w:pPr>
        <w:spacing w:before="120"/>
        <w:rPr>
          <w:sz w:val="22"/>
          <w:szCs w:val="22"/>
        </w:rPr>
      </w:pPr>
      <w:r w:rsidRPr="00BD4B94">
        <w:rPr>
          <w:sz w:val="22"/>
          <w:szCs w:val="22"/>
        </w:rPr>
        <w:t xml:space="preserve">As construction ends, erosion and sediment control BMPs must be installed, maintained and functioning properly. Additionally, if the Contractor intends to transfer the </w:t>
      </w:r>
      <w:r w:rsidR="009062D9">
        <w:rPr>
          <w:sz w:val="22"/>
          <w:szCs w:val="22"/>
        </w:rPr>
        <w:t>General S</w:t>
      </w:r>
      <w:r w:rsidRPr="00BD4B94">
        <w:rPr>
          <w:sz w:val="22"/>
          <w:szCs w:val="22"/>
        </w:rPr>
        <w:t>torm</w:t>
      </w:r>
      <w:r w:rsidR="009062D9">
        <w:rPr>
          <w:sz w:val="22"/>
          <w:szCs w:val="22"/>
        </w:rPr>
        <w:t xml:space="preserve"> W</w:t>
      </w:r>
      <w:r w:rsidRPr="00BD4B94">
        <w:rPr>
          <w:sz w:val="22"/>
          <w:szCs w:val="22"/>
        </w:rPr>
        <w:t xml:space="preserve">ater </w:t>
      </w:r>
      <w:r w:rsidR="009062D9">
        <w:rPr>
          <w:sz w:val="22"/>
          <w:szCs w:val="22"/>
        </w:rPr>
        <w:t>P</w:t>
      </w:r>
      <w:r w:rsidRPr="00BD4B94">
        <w:rPr>
          <w:sz w:val="22"/>
          <w:szCs w:val="22"/>
        </w:rPr>
        <w:t xml:space="preserve">ermit out of their responsibility, a complete and accurate compliance record must </w:t>
      </w:r>
      <w:r w:rsidR="00937CD6">
        <w:rPr>
          <w:sz w:val="22"/>
          <w:szCs w:val="22"/>
        </w:rPr>
        <w:t xml:space="preserve">be </w:t>
      </w:r>
      <w:r w:rsidRPr="00BD4B94">
        <w:rPr>
          <w:sz w:val="22"/>
          <w:szCs w:val="22"/>
        </w:rPr>
        <w:t xml:space="preserve">submitted.  The items listed below will help the Contractor and the </w:t>
      </w:r>
      <w:r w:rsidR="009062D9">
        <w:rPr>
          <w:sz w:val="22"/>
          <w:szCs w:val="22"/>
        </w:rPr>
        <w:t>Project Manager</w:t>
      </w:r>
      <w:r w:rsidRPr="00BD4B94">
        <w:rPr>
          <w:sz w:val="22"/>
          <w:szCs w:val="22"/>
        </w:rPr>
        <w:t xml:space="preserve"> in evaluating the BMPs and compliance record for acceptance and for transfer </w:t>
      </w:r>
      <w:r w:rsidR="00881B52">
        <w:rPr>
          <w:sz w:val="22"/>
          <w:szCs w:val="22"/>
        </w:rPr>
        <w:t xml:space="preserve">of the permit responsibilities. </w:t>
      </w:r>
      <w:r w:rsidRPr="00BD4B94">
        <w:rPr>
          <w:sz w:val="22"/>
          <w:szCs w:val="22"/>
        </w:rPr>
        <w:t xml:space="preserve">When filling out the checklist, write any comments below </w:t>
      </w:r>
      <w:r w:rsidR="00881B52">
        <w:rPr>
          <w:sz w:val="22"/>
          <w:szCs w:val="22"/>
        </w:rPr>
        <w:t>the</w:t>
      </w:r>
      <w:r w:rsidRPr="00BD4B94">
        <w:rPr>
          <w:sz w:val="22"/>
          <w:szCs w:val="22"/>
        </w:rPr>
        <w:t xml:space="preserve"> applicable item.</w:t>
      </w:r>
      <w:r w:rsidR="00881B52">
        <w:rPr>
          <w:sz w:val="22"/>
          <w:szCs w:val="22"/>
        </w:rPr>
        <w:t xml:space="preserve"> </w:t>
      </w:r>
    </w:p>
    <w:p w:rsidR="00827588" w:rsidRPr="00F15F78" w:rsidRDefault="00827588">
      <w:pPr>
        <w:rPr>
          <w:sz w:val="22"/>
          <w:szCs w:val="22"/>
        </w:rPr>
      </w:pPr>
    </w:p>
    <w:p w:rsidR="00752A82" w:rsidRPr="00F15F78" w:rsidRDefault="00BD4B94" w:rsidP="00881B52">
      <w:pPr>
        <w:tabs>
          <w:tab w:val="left" w:pos="540"/>
        </w:tabs>
        <w:spacing w:after="120"/>
        <w:rPr>
          <w:sz w:val="22"/>
          <w:szCs w:val="22"/>
        </w:rPr>
      </w:pPr>
      <w:r w:rsidRPr="00BD4B94">
        <w:rPr>
          <w:sz w:val="22"/>
          <w:szCs w:val="22"/>
        </w:rPr>
        <w:t>Yes</w:t>
      </w:r>
      <w:r w:rsidR="00881B52">
        <w:rPr>
          <w:sz w:val="22"/>
          <w:szCs w:val="22"/>
        </w:rPr>
        <w:tab/>
        <w:t xml:space="preserve"> </w:t>
      </w:r>
      <w:r w:rsidRPr="00BD4B94">
        <w:rPr>
          <w:sz w:val="22"/>
          <w:szCs w:val="22"/>
        </w:rPr>
        <w:t>No*</w:t>
      </w:r>
    </w:p>
    <w:p w:rsidR="00827588" w:rsidRDefault="003E0DED" w:rsidP="000B768B">
      <w:pPr>
        <w:pStyle w:val="BodyTextIndent"/>
        <w:tabs>
          <w:tab w:val="left" w:pos="54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 w:rsidR="00517FF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3"/>
      <w:r w:rsidR="00BD4B94" w:rsidRPr="00BD4B94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17FF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BD4B94" w:rsidRPr="00BD4B94">
        <w:rPr>
          <w:sz w:val="22"/>
          <w:szCs w:val="22"/>
        </w:rPr>
        <w:tab/>
        <w:t>Are all temporary BMPs</w:t>
      </w:r>
      <w:r w:rsidR="009911F5">
        <w:rPr>
          <w:sz w:val="22"/>
          <w:szCs w:val="22"/>
        </w:rPr>
        <w:t xml:space="preserve"> </w:t>
      </w:r>
      <w:r w:rsidR="00BD4B94" w:rsidRPr="00BD4B94">
        <w:rPr>
          <w:sz w:val="22"/>
          <w:szCs w:val="22"/>
        </w:rPr>
        <w:t>that are scheduled to remain after construction completion</w:t>
      </w:r>
      <w:r w:rsidR="009911F5">
        <w:rPr>
          <w:sz w:val="22"/>
          <w:szCs w:val="22"/>
        </w:rPr>
        <w:t xml:space="preserve"> </w:t>
      </w:r>
      <w:r w:rsidR="009911F5" w:rsidRPr="00DF7EC2">
        <w:rPr>
          <w:sz w:val="22"/>
          <w:szCs w:val="22"/>
        </w:rPr>
        <w:t xml:space="preserve">in place </w:t>
      </w:r>
      <w:r w:rsidR="009911F5">
        <w:rPr>
          <w:sz w:val="22"/>
          <w:szCs w:val="22"/>
        </w:rPr>
        <w:t>and functional</w:t>
      </w:r>
      <w:r w:rsidR="00BD4B94" w:rsidRPr="00BD4B94">
        <w:rPr>
          <w:sz w:val="22"/>
          <w:szCs w:val="22"/>
        </w:rPr>
        <w:t>?</w:t>
      </w:r>
    </w:p>
    <w:p w:rsidR="004767FD" w:rsidRPr="00F15F78" w:rsidRDefault="003E0DED" w:rsidP="004767FD">
      <w:pPr>
        <w:pStyle w:val="BodyTextIndent"/>
        <w:tabs>
          <w:tab w:val="left" w:pos="540"/>
        </w:tabs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4767F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</w:p>
    <w:p w:rsidR="00827588" w:rsidRPr="00F15F78" w:rsidRDefault="00827588" w:rsidP="000B768B">
      <w:pPr>
        <w:pStyle w:val="BodyTextIndent"/>
        <w:ind w:left="1080" w:hanging="1080"/>
        <w:rPr>
          <w:sz w:val="22"/>
          <w:szCs w:val="22"/>
        </w:rPr>
      </w:pPr>
    </w:p>
    <w:p w:rsidR="00827588" w:rsidRDefault="003E0DED" w:rsidP="000B768B">
      <w:pPr>
        <w:pStyle w:val="BodyTextIndent"/>
        <w:tabs>
          <w:tab w:val="left" w:pos="54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17FF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517FF7" w:rsidRPr="00BD4B94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17FF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BD4B94" w:rsidRPr="00BD4B94">
        <w:rPr>
          <w:sz w:val="22"/>
          <w:szCs w:val="22"/>
        </w:rPr>
        <w:tab/>
        <w:t xml:space="preserve">Are BMPs in proper working order and installed in conformance with the plans, specifications and </w:t>
      </w:r>
      <w:r w:rsidR="004767FD">
        <w:rPr>
          <w:sz w:val="22"/>
          <w:szCs w:val="22"/>
        </w:rPr>
        <w:t>D</w:t>
      </w:r>
      <w:r w:rsidR="00BD4B94" w:rsidRPr="00BD4B94">
        <w:rPr>
          <w:sz w:val="22"/>
          <w:szCs w:val="22"/>
        </w:rPr>
        <w:t xml:space="preserve">etailed </w:t>
      </w:r>
      <w:r w:rsidR="004767FD">
        <w:rPr>
          <w:sz w:val="22"/>
          <w:szCs w:val="22"/>
        </w:rPr>
        <w:t>D</w:t>
      </w:r>
      <w:r w:rsidR="00BD4B94" w:rsidRPr="00BD4B94">
        <w:rPr>
          <w:sz w:val="22"/>
          <w:szCs w:val="22"/>
        </w:rPr>
        <w:t>rawings?</w:t>
      </w:r>
    </w:p>
    <w:p w:rsidR="004767FD" w:rsidRPr="00F15F78" w:rsidRDefault="003E0DED" w:rsidP="004767FD">
      <w:pPr>
        <w:pStyle w:val="BodyTextIndent"/>
        <w:tabs>
          <w:tab w:val="left" w:pos="540"/>
        </w:tabs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7F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7588" w:rsidRPr="00F15F78" w:rsidRDefault="00827588" w:rsidP="000B768B">
      <w:pPr>
        <w:ind w:left="1080" w:hanging="1080"/>
        <w:rPr>
          <w:sz w:val="22"/>
          <w:szCs w:val="22"/>
        </w:rPr>
      </w:pPr>
    </w:p>
    <w:p w:rsidR="00827588" w:rsidRPr="00F15F78" w:rsidRDefault="003E0DED" w:rsidP="000B768B">
      <w:pPr>
        <w:tabs>
          <w:tab w:val="left" w:pos="54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17FF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517FF7" w:rsidRPr="00BD4B94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17FF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BD4B94" w:rsidRPr="00BD4B94">
        <w:rPr>
          <w:sz w:val="22"/>
          <w:szCs w:val="22"/>
        </w:rPr>
        <w:tab/>
        <w:t>Are BMPs free of sediment accumulation?</w:t>
      </w:r>
    </w:p>
    <w:p w:rsidR="004767FD" w:rsidRPr="00F15F78" w:rsidRDefault="003E0DED" w:rsidP="004767FD">
      <w:pPr>
        <w:pStyle w:val="BodyTextIndent"/>
        <w:tabs>
          <w:tab w:val="left" w:pos="540"/>
        </w:tabs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7F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7588" w:rsidRPr="00F15F78" w:rsidRDefault="00827588" w:rsidP="000B768B">
      <w:pPr>
        <w:ind w:left="1080" w:hanging="1080"/>
        <w:rPr>
          <w:sz w:val="22"/>
          <w:szCs w:val="22"/>
        </w:rPr>
      </w:pPr>
    </w:p>
    <w:p w:rsidR="00827588" w:rsidRPr="00F15F78" w:rsidRDefault="003E0DED" w:rsidP="000B768B">
      <w:pPr>
        <w:tabs>
          <w:tab w:val="left" w:pos="54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17FF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517FF7" w:rsidRPr="00BD4B94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17FF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BD4B94" w:rsidRPr="00BD4B94">
        <w:rPr>
          <w:sz w:val="22"/>
          <w:szCs w:val="22"/>
        </w:rPr>
        <w:tab/>
        <w:t>Have BMPs that are no longer necessary been removed?</w:t>
      </w:r>
    </w:p>
    <w:p w:rsidR="004767FD" w:rsidRPr="00F15F78" w:rsidRDefault="003E0DED" w:rsidP="004767FD">
      <w:pPr>
        <w:pStyle w:val="BodyTextIndent"/>
        <w:tabs>
          <w:tab w:val="left" w:pos="540"/>
        </w:tabs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7F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7588" w:rsidRPr="00F15F78" w:rsidRDefault="00827588" w:rsidP="000B768B">
      <w:pPr>
        <w:ind w:left="1080" w:hanging="1080"/>
        <w:rPr>
          <w:sz w:val="22"/>
          <w:szCs w:val="22"/>
        </w:rPr>
      </w:pPr>
    </w:p>
    <w:p w:rsidR="00827588" w:rsidRPr="00F15F78" w:rsidRDefault="003E0DED" w:rsidP="000B768B">
      <w:pPr>
        <w:tabs>
          <w:tab w:val="left" w:pos="54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17FF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517FF7" w:rsidRPr="00BD4B94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17FF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BD4B94" w:rsidRPr="00BD4B94">
        <w:rPr>
          <w:sz w:val="22"/>
          <w:szCs w:val="22"/>
        </w:rPr>
        <w:tab/>
        <w:t>Is proper access provided to all BMPs requiring post-construction maintenance?</w:t>
      </w:r>
    </w:p>
    <w:p w:rsidR="004767FD" w:rsidRPr="00F15F78" w:rsidRDefault="003E0DED" w:rsidP="004767FD">
      <w:pPr>
        <w:pStyle w:val="BodyTextIndent"/>
        <w:tabs>
          <w:tab w:val="left" w:pos="540"/>
        </w:tabs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7F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7588" w:rsidRPr="00F15F78" w:rsidRDefault="00827588" w:rsidP="000B768B">
      <w:pPr>
        <w:ind w:left="1080" w:hanging="1080"/>
        <w:rPr>
          <w:sz w:val="22"/>
          <w:szCs w:val="22"/>
        </w:rPr>
      </w:pPr>
    </w:p>
    <w:p w:rsidR="00827588" w:rsidRPr="00F15F78" w:rsidRDefault="003E0DED" w:rsidP="000B768B">
      <w:pPr>
        <w:tabs>
          <w:tab w:val="left" w:pos="54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17FF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517FF7" w:rsidRPr="00BD4B94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17FF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BD4B94" w:rsidRPr="00BD4B94">
        <w:rPr>
          <w:sz w:val="22"/>
          <w:szCs w:val="22"/>
        </w:rPr>
        <w:tab/>
        <w:t>Have all outstanding items from the last BMP monitoring been corrected?</w:t>
      </w:r>
    </w:p>
    <w:p w:rsidR="004767FD" w:rsidRPr="00F15F78" w:rsidRDefault="003E0DED" w:rsidP="004767FD">
      <w:pPr>
        <w:pStyle w:val="BodyTextIndent"/>
        <w:tabs>
          <w:tab w:val="left" w:pos="540"/>
        </w:tabs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7F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7588" w:rsidRPr="00F15F78" w:rsidRDefault="00827588" w:rsidP="000B768B">
      <w:pPr>
        <w:pStyle w:val="BodyTextIndent"/>
        <w:ind w:left="1080" w:hanging="1080"/>
        <w:rPr>
          <w:sz w:val="22"/>
          <w:szCs w:val="22"/>
        </w:rPr>
      </w:pPr>
    </w:p>
    <w:p w:rsidR="00827588" w:rsidRPr="00F15F78" w:rsidRDefault="003E0DED" w:rsidP="000B768B">
      <w:pPr>
        <w:pStyle w:val="BodyTextIndent"/>
        <w:tabs>
          <w:tab w:val="left" w:pos="54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17FF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517FF7" w:rsidRPr="00BD4B94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17FF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BD4B94" w:rsidRPr="00BD4B94">
        <w:rPr>
          <w:sz w:val="22"/>
          <w:szCs w:val="22"/>
        </w:rPr>
        <w:tab/>
        <w:t>Is a representative of MDT Maintenance or the City/County present for close-out inspection?</w:t>
      </w:r>
    </w:p>
    <w:p w:rsidR="004767FD" w:rsidRPr="00F15F78" w:rsidRDefault="003E0DED" w:rsidP="004767FD">
      <w:pPr>
        <w:pStyle w:val="BodyTextIndent"/>
        <w:tabs>
          <w:tab w:val="left" w:pos="540"/>
        </w:tabs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7F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7588" w:rsidRPr="00F15F78" w:rsidRDefault="00827588" w:rsidP="000B768B">
      <w:pPr>
        <w:pStyle w:val="BodyTextIndent"/>
        <w:ind w:left="1080" w:hanging="1080"/>
        <w:rPr>
          <w:sz w:val="22"/>
          <w:szCs w:val="22"/>
        </w:rPr>
      </w:pPr>
    </w:p>
    <w:p w:rsidR="004D11D6" w:rsidRPr="00F15F78" w:rsidRDefault="00BD4B94" w:rsidP="000B768B">
      <w:pPr>
        <w:pStyle w:val="BodyTextIndent"/>
        <w:tabs>
          <w:tab w:val="left" w:pos="540"/>
          <w:tab w:val="left" w:pos="1080"/>
        </w:tabs>
        <w:ind w:left="1080" w:firstLine="0"/>
        <w:rPr>
          <w:sz w:val="22"/>
          <w:szCs w:val="22"/>
        </w:rPr>
      </w:pPr>
      <w:r w:rsidRPr="00BD4B94">
        <w:rPr>
          <w:sz w:val="22"/>
          <w:szCs w:val="22"/>
        </w:rPr>
        <w:t xml:space="preserve">Responsibilities for permit compliance are being transferred to: </w:t>
      </w:r>
    </w:p>
    <w:p w:rsidR="002B7A8E" w:rsidRPr="00F15F78" w:rsidRDefault="003E0DED" w:rsidP="000B768B">
      <w:pPr>
        <w:pStyle w:val="BodyTextIndent"/>
        <w:tabs>
          <w:tab w:val="left" w:pos="1080"/>
        </w:tabs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0B768B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5"/>
      <w:r w:rsidR="000B768B">
        <w:rPr>
          <w:sz w:val="22"/>
          <w:szCs w:val="22"/>
        </w:rPr>
        <w:tab/>
      </w:r>
      <w:r w:rsidR="00BD4B94" w:rsidRPr="00BD4B94">
        <w:rPr>
          <w:sz w:val="22"/>
          <w:szCs w:val="22"/>
        </w:rPr>
        <w:t xml:space="preserve">MDT Maintenance </w:t>
      </w:r>
    </w:p>
    <w:p w:rsidR="00BA360D" w:rsidRDefault="003E0DED" w:rsidP="000B768B">
      <w:pPr>
        <w:pStyle w:val="BodyTextIndent"/>
        <w:tabs>
          <w:tab w:val="left" w:pos="1080"/>
        </w:tabs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768B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0B768B">
        <w:rPr>
          <w:sz w:val="22"/>
          <w:szCs w:val="22"/>
        </w:rPr>
        <w:tab/>
      </w:r>
      <w:r w:rsidR="00BD4B94" w:rsidRPr="00BD4B94">
        <w:rPr>
          <w:sz w:val="22"/>
          <w:szCs w:val="22"/>
        </w:rPr>
        <w:t>City</w:t>
      </w:r>
      <w:r w:rsidR="00BA360D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A360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BA360D">
        <w:rPr>
          <w:noProof/>
          <w:sz w:val="22"/>
          <w:szCs w:val="22"/>
        </w:rPr>
        <w:t> </w:t>
      </w:r>
      <w:r w:rsidR="00BA360D">
        <w:rPr>
          <w:noProof/>
          <w:sz w:val="22"/>
          <w:szCs w:val="22"/>
        </w:rPr>
        <w:t> </w:t>
      </w:r>
      <w:r w:rsidR="00BA360D">
        <w:rPr>
          <w:noProof/>
          <w:sz w:val="22"/>
          <w:szCs w:val="22"/>
        </w:rPr>
        <w:t> </w:t>
      </w:r>
      <w:r w:rsidR="00BA360D">
        <w:rPr>
          <w:noProof/>
          <w:sz w:val="22"/>
          <w:szCs w:val="22"/>
        </w:rPr>
        <w:t> </w:t>
      </w:r>
      <w:r w:rsidR="00BA360D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7588" w:rsidRPr="00F15F78" w:rsidRDefault="003E0DED" w:rsidP="000B768B">
      <w:pPr>
        <w:pStyle w:val="BodyTextIndent"/>
        <w:tabs>
          <w:tab w:val="left" w:pos="1080"/>
        </w:tabs>
        <w:ind w:left="1080" w:firstLine="0"/>
        <w:rPr>
          <w:sz w:val="22"/>
          <w:szCs w:val="22"/>
          <w:u w:val="single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A360D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BA360D">
        <w:rPr>
          <w:sz w:val="22"/>
          <w:szCs w:val="22"/>
        </w:rPr>
        <w:tab/>
      </w:r>
      <w:r w:rsidR="00BD4B94" w:rsidRPr="00BD4B94">
        <w:rPr>
          <w:sz w:val="22"/>
          <w:szCs w:val="22"/>
        </w:rPr>
        <w:t>County</w:t>
      </w:r>
      <w:r w:rsidR="00BA360D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A360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BA360D">
        <w:rPr>
          <w:noProof/>
          <w:sz w:val="22"/>
          <w:szCs w:val="22"/>
        </w:rPr>
        <w:t> </w:t>
      </w:r>
      <w:r w:rsidR="00BA360D">
        <w:rPr>
          <w:noProof/>
          <w:sz w:val="22"/>
          <w:szCs w:val="22"/>
        </w:rPr>
        <w:t> </w:t>
      </w:r>
      <w:r w:rsidR="00BA360D">
        <w:rPr>
          <w:noProof/>
          <w:sz w:val="22"/>
          <w:szCs w:val="22"/>
        </w:rPr>
        <w:t> </w:t>
      </w:r>
      <w:r w:rsidR="00BA360D">
        <w:rPr>
          <w:noProof/>
          <w:sz w:val="22"/>
          <w:szCs w:val="22"/>
        </w:rPr>
        <w:t> </w:t>
      </w:r>
      <w:r w:rsidR="00BA360D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2244A7" w:rsidRDefault="002244A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244A7" w:rsidRDefault="002244A7" w:rsidP="0021608A">
      <w:pPr>
        <w:tabs>
          <w:tab w:val="left" w:pos="540"/>
        </w:tabs>
        <w:spacing w:after="120"/>
        <w:rPr>
          <w:sz w:val="22"/>
          <w:szCs w:val="22"/>
        </w:rPr>
      </w:pPr>
    </w:p>
    <w:p w:rsidR="0021608A" w:rsidRDefault="0021608A" w:rsidP="0021608A">
      <w:pPr>
        <w:tabs>
          <w:tab w:val="left" w:pos="540"/>
        </w:tabs>
        <w:spacing w:after="120"/>
        <w:rPr>
          <w:sz w:val="22"/>
          <w:szCs w:val="22"/>
        </w:rPr>
      </w:pPr>
      <w:r w:rsidRPr="00BD4B94">
        <w:rPr>
          <w:sz w:val="22"/>
          <w:szCs w:val="22"/>
        </w:rPr>
        <w:t>Yes</w:t>
      </w:r>
      <w:r>
        <w:rPr>
          <w:sz w:val="22"/>
          <w:szCs w:val="22"/>
        </w:rPr>
        <w:tab/>
        <w:t xml:space="preserve"> </w:t>
      </w:r>
      <w:r w:rsidRPr="00BD4B94">
        <w:rPr>
          <w:sz w:val="22"/>
          <w:szCs w:val="22"/>
        </w:rPr>
        <w:t>No*</w:t>
      </w:r>
    </w:p>
    <w:p w:rsidR="004D11D6" w:rsidRPr="00F15F78" w:rsidRDefault="003E0DED" w:rsidP="0021608A">
      <w:pPr>
        <w:pStyle w:val="BodyTextIndent"/>
        <w:keepNext/>
        <w:tabs>
          <w:tab w:val="left" w:pos="54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17FF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517FF7" w:rsidRPr="00BD4B94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17FF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BD4B94" w:rsidRPr="00BD4B94">
        <w:rPr>
          <w:sz w:val="22"/>
          <w:szCs w:val="22"/>
        </w:rPr>
        <w:tab/>
        <w:t xml:space="preserve">Copies of the complete MPDES/NPDES package have been provided </w:t>
      </w:r>
      <w:r w:rsidR="00BA360D">
        <w:rPr>
          <w:sz w:val="22"/>
          <w:szCs w:val="22"/>
        </w:rPr>
        <w:t>to</w:t>
      </w:r>
      <w:r w:rsidR="00BD4B94" w:rsidRPr="00BD4B94">
        <w:rPr>
          <w:sz w:val="22"/>
          <w:szCs w:val="22"/>
        </w:rPr>
        <w:t>:</w:t>
      </w:r>
    </w:p>
    <w:p w:rsidR="004D11D6" w:rsidRPr="00F15F78" w:rsidRDefault="003E0DED" w:rsidP="004767FD">
      <w:pPr>
        <w:pStyle w:val="BodyTextIndent"/>
        <w:keepNext/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768B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0B768B">
        <w:rPr>
          <w:sz w:val="22"/>
          <w:szCs w:val="22"/>
        </w:rPr>
        <w:tab/>
      </w:r>
      <w:r w:rsidR="00BD4B94" w:rsidRPr="00BD4B94">
        <w:rPr>
          <w:sz w:val="22"/>
          <w:szCs w:val="22"/>
        </w:rPr>
        <w:t>Project Manager</w:t>
      </w:r>
    </w:p>
    <w:p w:rsidR="004D11D6" w:rsidRPr="00F15F78" w:rsidRDefault="003E0DED" w:rsidP="004767FD">
      <w:pPr>
        <w:pStyle w:val="BodyTextIndent"/>
        <w:keepNext/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768B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0B768B">
        <w:rPr>
          <w:sz w:val="22"/>
          <w:szCs w:val="22"/>
        </w:rPr>
        <w:tab/>
      </w:r>
      <w:r w:rsidR="00BD4B94" w:rsidRPr="00BD4B94">
        <w:rPr>
          <w:sz w:val="22"/>
          <w:szCs w:val="22"/>
        </w:rPr>
        <w:t>District Environmental Engineering Specialist</w:t>
      </w:r>
    </w:p>
    <w:p w:rsidR="000B768B" w:rsidRDefault="003E0DED" w:rsidP="000B768B">
      <w:pPr>
        <w:pStyle w:val="BodyTextIndent"/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768B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0B768B">
        <w:rPr>
          <w:sz w:val="22"/>
          <w:szCs w:val="22"/>
        </w:rPr>
        <w:tab/>
      </w:r>
      <w:r w:rsidR="00BD4B94" w:rsidRPr="00BD4B94">
        <w:rPr>
          <w:sz w:val="22"/>
          <w:szCs w:val="22"/>
        </w:rPr>
        <w:t>City</w:t>
      </w:r>
    </w:p>
    <w:p w:rsidR="004D11D6" w:rsidRPr="00F15F78" w:rsidRDefault="003E0DED" w:rsidP="000B768B">
      <w:pPr>
        <w:pStyle w:val="BodyTextIndent"/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768B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0B768B">
        <w:rPr>
          <w:sz w:val="22"/>
          <w:szCs w:val="22"/>
        </w:rPr>
        <w:tab/>
      </w:r>
      <w:r w:rsidR="00BD4B94" w:rsidRPr="00BD4B94">
        <w:rPr>
          <w:sz w:val="22"/>
          <w:szCs w:val="22"/>
        </w:rPr>
        <w:t>County</w:t>
      </w:r>
    </w:p>
    <w:p w:rsidR="004D11D6" w:rsidRPr="00F15F78" w:rsidRDefault="004D11D6" w:rsidP="002B7A8E">
      <w:pPr>
        <w:pStyle w:val="BodyTextIndent"/>
        <w:ind w:left="1890"/>
        <w:rPr>
          <w:sz w:val="22"/>
          <w:szCs w:val="22"/>
        </w:rPr>
      </w:pPr>
    </w:p>
    <w:p w:rsidR="00827588" w:rsidRPr="00F15F78" w:rsidRDefault="00BD4B94" w:rsidP="004767FD">
      <w:pPr>
        <w:pStyle w:val="BodyTextIndent"/>
        <w:ind w:left="1080" w:firstLine="0"/>
        <w:rPr>
          <w:i/>
          <w:iCs/>
          <w:color w:val="0000FF"/>
          <w:sz w:val="22"/>
          <w:szCs w:val="22"/>
        </w:rPr>
      </w:pPr>
      <w:r w:rsidRPr="00BD4B94">
        <w:rPr>
          <w:sz w:val="22"/>
          <w:szCs w:val="22"/>
        </w:rPr>
        <w:t>MPDES/NPDES Package Checklis</w:t>
      </w:r>
      <w:r w:rsidR="00BA360D">
        <w:rPr>
          <w:sz w:val="22"/>
          <w:szCs w:val="22"/>
        </w:rPr>
        <w:t>t includes:</w:t>
      </w:r>
    </w:p>
    <w:p w:rsidR="00827588" w:rsidRPr="00F15F78" w:rsidRDefault="003E0DED" w:rsidP="004767FD">
      <w:pPr>
        <w:pStyle w:val="BodyTextIndent"/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767FD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4767FD">
        <w:rPr>
          <w:sz w:val="22"/>
          <w:szCs w:val="22"/>
        </w:rPr>
        <w:tab/>
      </w:r>
      <w:r w:rsidR="00BD4B94" w:rsidRPr="00BD4B94">
        <w:rPr>
          <w:sz w:val="22"/>
          <w:szCs w:val="22"/>
        </w:rPr>
        <w:t>Notice of Intent (NOI) with Signature</w:t>
      </w:r>
    </w:p>
    <w:p w:rsidR="00D9424F" w:rsidRPr="00F15F78" w:rsidRDefault="003E0DED" w:rsidP="004767FD">
      <w:pPr>
        <w:pStyle w:val="BodyTextIndent"/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767FD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4767FD">
        <w:rPr>
          <w:sz w:val="22"/>
          <w:szCs w:val="22"/>
        </w:rPr>
        <w:tab/>
      </w:r>
      <w:r w:rsidR="00BD4B94" w:rsidRPr="00BD4B94">
        <w:rPr>
          <w:sz w:val="22"/>
          <w:szCs w:val="22"/>
        </w:rPr>
        <w:t>Confirmation Letter from DEQ or EPA for Receipt of Notice of Intent</w:t>
      </w:r>
    </w:p>
    <w:p w:rsidR="00827588" w:rsidRPr="00F15F78" w:rsidRDefault="003E0DED" w:rsidP="004767FD">
      <w:pPr>
        <w:pStyle w:val="BodyTextIndent"/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767FD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4767FD">
        <w:rPr>
          <w:sz w:val="22"/>
          <w:szCs w:val="22"/>
        </w:rPr>
        <w:tab/>
      </w:r>
      <w:r w:rsidR="00BD4B94" w:rsidRPr="00BD4B94">
        <w:rPr>
          <w:sz w:val="22"/>
          <w:szCs w:val="22"/>
        </w:rPr>
        <w:t>Up</w:t>
      </w:r>
      <w:r w:rsidR="00D20120">
        <w:rPr>
          <w:sz w:val="22"/>
          <w:szCs w:val="22"/>
        </w:rPr>
        <w:t>-</w:t>
      </w:r>
      <w:r w:rsidR="00BD4B94" w:rsidRPr="00BD4B94">
        <w:rPr>
          <w:sz w:val="22"/>
          <w:szCs w:val="22"/>
        </w:rPr>
        <w:t>to</w:t>
      </w:r>
      <w:r w:rsidR="00D20120">
        <w:rPr>
          <w:sz w:val="22"/>
          <w:szCs w:val="22"/>
        </w:rPr>
        <w:t>-d</w:t>
      </w:r>
      <w:r w:rsidR="00BD4B94" w:rsidRPr="00BD4B94">
        <w:rPr>
          <w:sz w:val="22"/>
          <w:szCs w:val="22"/>
        </w:rPr>
        <w:t>ate Storm Water Pollution Prevention Plan (SWPPP) with Signature</w:t>
      </w:r>
    </w:p>
    <w:p w:rsidR="00827588" w:rsidRPr="00F15F78" w:rsidRDefault="003E0DED" w:rsidP="004767FD">
      <w:pPr>
        <w:pStyle w:val="BodyTextIndent"/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767FD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4767FD">
        <w:rPr>
          <w:sz w:val="22"/>
          <w:szCs w:val="22"/>
        </w:rPr>
        <w:tab/>
      </w:r>
      <w:r w:rsidR="00BD4B94" w:rsidRPr="00BD4B94">
        <w:rPr>
          <w:sz w:val="22"/>
          <w:szCs w:val="22"/>
        </w:rPr>
        <w:t>General Permit for Storm Water Discharges Associated with Construction Activity</w:t>
      </w:r>
    </w:p>
    <w:p w:rsidR="00827588" w:rsidRPr="00F15F78" w:rsidRDefault="003E0DED" w:rsidP="004767FD">
      <w:pPr>
        <w:pStyle w:val="BodyTextIndent"/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767FD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4767FD">
        <w:rPr>
          <w:sz w:val="22"/>
          <w:szCs w:val="22"/>
        </w:rPr>
        <w:tab/>
      </w:r>
      <w:r w:rsidR="00BD4B94" w:rsidRPr="00BD4B94">
        <w:rPr>
          <w:sz w:val="22"/>
          <w:szCs w:val="22"/>
        </w:rPr>
        <w:t>Periodic SWPPP Inspection Reports</w:t>
      </w:r>
    </w:p>
    <w:p w:rsidR="00F15F78" w:rsidRPr="00F15F78" w:rsidRDefault="003E0DED" w:rsidP="004767FD">
      <w:pPr>
        <w:pStyle w:val="BodyTextIndent"/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767FD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4767FD">
        <w:rPr>
          <w:sz w:val="22"/>
          <w:szCs w:val="22"/>
        </w:rPr>
        <w:tab/>
      </w:r>
      <w:r w:rsidR="00BD4B94" w:rsidRPr="00BD4B94">
        <w:rPr>
          <w:sz w:val="22"/>
          <w:szCs w:val="22"/>
        </w:rPr>
        <w:t>Rain Event SWPPP Inspection Reports</w:t>
      </w:r>
    </w:p>
    <w:p w:rsidR="00F15F78" w:rsidRDefault="003E0DED" w:rsidP="004767FD">
      <w:pPr>
        <w:pStyle w:val="BodyTextIndent"/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767FD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4767FD">
        <w:rPr>
          <w:sz w:val="22"/>
          <w:szCs w:val="22"/>
        </w:rPr>
        <w:tab/>
      </w:r>
      <w:r w:rsidR="00BD4B94" w:rsidRPr="00BD4B94">
        <w:rPr>
          <w:sz w:val="22"/>
          <w:szCs w:val="22"/>
        </w:rPr>
        <w:t>Rain Event Data (optional, but recommended)</w:t>
      </w:r>
    </w:p>
    <w:p w:rsidR="005E3A09" w:rsidRDefault="003E0DED" w:rsidP="004767FD">
      <w:pPr>
        <w:pStyle w:val="BodyTextIndent"/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767FD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4767FD">
        <w:rPr>
          <w:sz w:val="22"/>
          <w:szCs w:val="22"/>
        </w:rPr>
        <w:tab/>
      </w:r>
      <w:r w:rsidR="005E3A09">
        <w:rPr>
          <w:sz w:val="22"/>
          <w:szCs w:val="22"/>
        </w:rPr>
        <w:t>Comprehensive Annual Inspection</w:t>
      </w:r>
      <w:r w:rsidR="005E3A09" w:rsidRPr="00203EE3">
        <w:rPr>
          <w:sz w:val="22"/>
          <w:szCs w:val="22"/>
        </w:rPr>
        <w:t xml:space="preserve"> </w:t>
      </w:r>
      <w:r w:rsidR="005E3A09">
        <w:rPr>
          <w:sz w:val="22"/>
          <w:szCs w:val="22"/>
        </w:rPr>
        <w:t xml:space="preserve">Report </w:t>
      </w:r>
      <w:r w:rsidR="005E3A09" w:rsidRPr="00203EE3">
        <w:rPr>
          <w:sz w:val="22"/>
          <w:szCs w:val="22"/>
        </w:rPr>
        <w:t>(</w:t>
      </w:r>
      <w:r w:rsidR="005E3A09">
        <w:rPr>
          <w:sz w:val="22"/>
          <w:szCs w:val="22"/>
        </w:rPr>
        <w:t xml:space="preserve">when </w:t>
      </w:r>
      <w:r w:rsidR="00EA5647">
        <w:rPr>
          <w:sz w:val="22"/>
          <w:szCs w:val="22"/>
        </w:rPr>
        <w:t>required by permit</w:t>
      </w:r>
      <w:r w:rsidR="005E3A09" w:rsidRPr="00203EE3">
        <w:rPr>
          <w:sz w:val="22"/>
          <w:szCs w:val="22"/>
        </w:rPr>
        <w:t>)</w:t>
      </w:r>
    </w:p>
    <w:p w:rsidR="00D9424F" w:rsidRPr="00F15F78" w:rsidRDefault="003E0DED" w:rsidP="004767FD">
      <w:pPr>
        <w:pStyle w:val="BodyTextIndent"/>
        <w:ind w:left="1440" w:hanging="36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767FD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4767FD">
        <w:rPr>
          <w:sz w:val="22"/>
          <w:szCs w:val="22"/>
        </w:rPr>
        <w:tab/>
      </w:r>
      <w:r w:rsidR="00BD4B94" w:rsidRPr="00BD4B94">
        <w:rPr>
          <w:sz w:val="22"/>
          <w:szCs w:val="22"/>
        </w:rPr>
        <w:t>Pertinent correspondence, inspection reports, violation notices, etc. from</w:t>
      </w:r>
      <w:r w:rsidR="009911F5">
        <w:rPr>
          <w:sz w:val="22"/>
          <w:szCs w:val="22"/>
        </w:rPr>
        <w:t xml:space="preserve"> regulatory agencies and contractor</w:t>
      </w:r>
    </w:p>
    <w:p w:rsidR="004767FD" w:rsidRPr="00F15F78" w:rsidRDefault="003E0DED" w:rsidP="004767FD">
      <w:pPr>
        <w:pStyle w:val="BodyTextIndent"/>
        <w:tabs>
          <w:tab w:val="left" w:pos="540"/>
        </w:tabs>
        <w:ind w:left="108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7F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 w:rsidR="004767FD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7588" w:rsidRPr="00517FF7" w:rsidRDefault="00827588">
      <w:pPr>
        <w:pStyle w:val="BodyTextIndent"/>
        <w:rPr>
          <w:sz w:val="22"/>
          <w:szCs w:val="22"/>
        </w:rPr>
      </w:pPr>
    </w:p>
    <w:p w:rsidR="002B7A8E" w:rsidRPr="00517FF7" w:rsidRDefault="002B7A8E">
      <w:pPr>
        <w:pStyle w:val="BodyTextIndent"/>
      </w:pPr>
      <w:r w:rsidRPr="00517FF7">
        <w:t>*</w:t>
      </w:r>
      <w:r w:rsidR="00461CF0" w:rsidRPr="00517FF7">
        <w:t xml:space="preserve"> Items marked </w:t>
      </w:r>
      <w:r w:rsidR="00BA360D">
        <w:t>“</w:t>
      </w:r>
      <w:r w:rsidR="00461CF0" w:rsidRPr="00517FF7">
        <w:t>No</w:t>
      </w:r>
      <w:r w:rsidR="00BA360D">
        <w:t>”</w:t>
      </w:r>
      <w:r w:rsidR="00461CF0" w:rsidRPr="00517FF7">
        <w:t xml:space="preserve"> must be addressed or corrected before permit is transferred</w:t>
      </w:r>
      <w:r w:rsidR="00BA360D">
        <w:t>.</w:t>
      </w:r>
    </w:p>
    <w:sectPr w:rsidR="002B7A8E" w:rsidRPr="00517FF7" w:rsidSect="00BA360D">
      <w:headerReference w:type="default" r:id="rId8"/>
      <w:foot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6D6" w:rsidRDefault="005106D6">
      <w:r>
        <w:separator/>
      </w:r>
    </w:p>
  </w:endnote>
  <w:endnote w:type="continuationSeparator" w:id="0">
    <w:p w:rsidR="005106D6" w:rsidRDefault="0051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F5" w:rsidRPr="00BA360D" w:rsidRDefault="002D2F3B" w:rsidP="00BA360D">
    <w:pPr>
      <w:pStyle w:val="Footer"/>
      <w:tabs>
        <w:tab w:val="clear" w:pos="8640"/>
        <w:tab w:val="right" w:pos="9360"/>
      </w:tabs>
      <w:rPr>
        <w:b/>
        <w:bCs/>
      </w:rPr>
    </w:pPr>
    <w:r>
      <w:rPr>
        <w:b/>
        <w:bCs/>
      </w:rPr>
      <w:t>STORM_WATER_PERMIT_CLOSE-OUT.docx</w:t>
    </w:r>
    <w:r w:rsidR="00BA360D">
      <w:rPr>
        <w:b/>
        <w:bCs/>
      </w:rPr>
      <w:t xml:space="preserve">  (Rev.</w:t>
    </w:r>
    <w:r>
      <w:rPr>
        <w:b/>
        <w:bCs/>
      </w:rPr>
      <w:t>Jan 11</w:t>
    </w:r>
    <w:r w:rsidR="00BA360D">
      <w:rPr>
        <w:b/>
        <w:bCs/>
      </w:rPr>
      <w:t>)</w:t>
    </w:r>
    <w:r w:rsidR="00BA360D">
      <w:rPr>
        <w:b/>
        <w:bCs/>
      </w:rPr>
      <w:tab/>
    </w:r>
    <w:r w:rsidR="00BA360D">
      <w:rPr>
        <w:b/>
        <w:bCs/>
      </w:rPr>
      <w:tab/>
      <w:t xml:space="preserve">Page </w:t>
    </w:r>
    <w:r w:rsidR="003E0DED">
      <w:rPr>
        <w:rStyle w:val="PageNumber"/>
      </w:rPr>
      <w:fldChar w:fldCharType="begin"/>
    </w:r>
    <w:r w:rsidR="00BA360D">
      <w:rPr>
        <w:rStyle w:val="PageNumber"/>
      </w:rPr>
      <w:instrText xml:space="preserve"> PAGE </w:instrText>
    </w:r>
    <w:r w:rsidR="003E0DED">
      <w:rPr>
        <w:rStyle w:val="PageNumber"/>
      </w:rPr>
      <w:fldChar w:fldCharType="separate"/>
    </w:r>
    <w:r w:rsidR="00FC3A88">
      <w:rPr>
        <w:rStyle w:val="PageNumber"/>
        <w:noProof/>
      </w:rPr>
      <w:t>1</w:t>
    </w:r>
    <w:r w:rsidR="003E0DED">
      <w:rPr>
        <w:rStyle w:val="PageNumber"/>
      </w:rPr>
      <w:fldChar w:fldCharType="end"/>
    </w:r>
    <w:r w:rsidR="00BA360D">
      <w:rPr>
        <w:b/>
        <w:bCs/>
      </w:rPr>
      <w:t xml:space="preserve"> of </w:t>
    </w:r>
    <w:r w:rsidR="003E0DED">
      <w:rPr>
        <w:rStyle w:val="PageNumber"/>
      </w:rPr>
      <w:fldChar w:fldCharType="begin"/>
    </w:r>
    <w:r w:rsidR="00BA360D">
      <w:rPr>
        <w:rStyle w:val="PageNumber"/>
      </w:rPr>
      <w:instrText xml:space="preserve"> NUMPAGES </w:instrText>
    </w:r>
    <w:r w:rsidR="003E0DED">
      <w:rPr>
        <w:rStyle w:val="PageNumber"/>
      </w:rPr>
      <w:fldChar w:fldCharType="separate"/>
    </w:r>
    <w:r w:rsidR="00FC3A88">
      <w:rPr>
        <w:rStyle w:val="PageNumber"/>
        <w:noProof/>
      </w:rPr>
      <w:t>2</w:t>
    </w:r>
    <w:r w:rsidR="003E0DE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6D6" w:rsidRDefault="005106D6">
      <w:r>
        <w:separator/>
      </w:r>
    </w:p>
  </w:footnote>
  <w:footnote w:type="continuationSeparator" w:id="0">
    <w:p w:rsidR="005106D6" w:rsidRDefault="00510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D9" w:rsidRDefault="009062D9" w:rsidP="009062D9">
    <w:pPr>
      <w:ind w:left="720" w:firstLine="720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6D4068E6" wp14:editId="5B0525FB">
          <wp:simplePos x="0" y="0"/>
          <wp:positionH relativeFrom="margin">
            <wp:posOffset>-23495</wp:posOffset>
          </wp:positionH>
          <wp:positionV relativeFrom="margin">
            <wp:posOffset>-998220</wp:posOffset>
          </wp:positionV>
          <wp:extent cx="1618615" cy="439420"/>
          <wp:effectExtent l="19050" t="0" r="635" b="0"/>
          <wp:wrapNone/>
          <wp:docPr id="2" name="Picture 6" descr="MDTLOGO_NO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DTLOGO_NONAM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mallCaps/>
        <w:sz w:val="40"/>
      </w:rPr>
      <w:tab/>
    </w:r>
    <w:r>
      <w:rPr>
        <w:b/>
        <w:bCs/>
      </w:rPr>
      <w:t>MONTANA DEPARTMENT OF TRANSPORTATION</w:t>
    </w:r>
  </w:p>
  <w:p w:rsidR="009062D9" w:rsidRDefault="009062D9" w:rsidP="009062D9">
    <w:pPr>
      <w:ind w:left="720" w:firstLine="720"/>
      <w:jc w:val="right"/>
      <w:rPr>
        <w:b/>
        <w:bCs/>
      </w:rPr>
    </w:pPr>
    <w:r>
      <w:rPr>
        <w:b/>
        <w:bCs/>
      </w:rPr>
      <w:t>CONSTRUCTION SERVICES</w:t>
    </w:r>
  </w:p>
  <w:p w:rsidR="009062D9" w:rsidRDefault="009062D9" w:rsidP="009062D9">
    <w:pPr>
      <w:pStyle w:val="Header"/>
      <w:pBdr>
        <w:bottom w:val="single" w:sz="24" w:space="1" w:color="808080"/>
      </w:pBdr>
      <w:spacing w:after="120"/>
      <w:jc w:val="right"/>
      <w:rPr>
        <w:b/>
        <w:bCs/>
        <w:smallCaps/>
        <w:sz w:val="40"/>
      </w:rPr>
    </w:pPr>
    <w:smartTag w:uri="urn:schemas-microsoft-com:office:smarttags" w:element="City">
      <w:r>
        <w:rPr>
          <w:b/>
          <w:bCs/>
        </w:rPr>
        <w:t>Helena</w:t>
      </w:r>
    </w:smartTag>
    <w:r>
      <w:rPr>
        <w:b/>
        <w:bCs/>
      </w:rPr>
      <w:t>, Montana</w:t>
    </w:r>
    <w:r w:rsidR="00881B52">
      <w:rPr>
        <w:b/>
        <w:bCs/>
      </w:rPr>
      <w:t xml:space="preserve"> </w:t>
    </w:r>
    <w:r>
      <w:rPr>
        <w:b/>
        <w:bCs/>
      </w:rPr>
      <w:t>59620</w:t>
    </w:r>
  </w:p>
  <w:p w:rsidR="009062D9" w:rsidRPr="00AB1F29" w:rsidRDefault="009062D9" w:rsidP="009062D9">
    <w:pPr>
      <w:pStyle w:val="Header"/>
      <w:pBdr>
        <w:bottom w:val="single" w:sz="24" w:space="1" w:color="808080"/>
      </w:pBdr>
      <w:jc w:val="center"/>
      <w:rPr>
        <w:b/>
        <w:bCs/>
        <w:smallCaps/>
        <w:sz w:val="16"/>
        <w:szCs w:val="16"/>
      </w:rPr>
    </w:pPr>
  </w:p>
  <w:p w:rsidR="009911F5" w:rsidRPr="009062D9" w:rsidRDefault="009062D9" w:rsidP="009062D9">
    <w:pPr>
      <w:pStyle w:val="Header"/>
      <w:pBdr>
        <w:bottom w:val="single" w:sz="24" w:space="1" w:color="808080"/>
      </w:pBdr>
      <w:spacing w:after="120"/>
      <w:jc w:val="center"/>
      <w:rPr>
        <w:b/>
        <w:bCs/>
        <w:smallCaps/>
        <w:sz w:val="28"/>
        <w:szCs w:val="28"/>
      </w:rPr>
    </w:pPr>
    <w:r>
      <w:rPr>
        <w:b/>
        <w:bCs/>
        <w:smallCaps/>
        <w:sz w:val="28"/>
        <w:szCs w:val="28"/>
      </w:rPr>
      <w:tab/>
      <w:t>STORM WATER PERMIT CLOSE-OUT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6C"/>
    <w:rsid w:val="00006342"/>
    <w:rsid w:val="00041C04"/>
    <w:rsid w:val="00041D2B"/>
    <w:rsid w:val="00077327"/>
    <w:rsid w:val="000B3F11"/>
    <w:rsid w:val="000B768B"/>
    <w:rsid w:val="00121B33"/>
    <w:rsid w:val="001443A5"/>
    <w:rsid w:val="00164495"/>
    <w:rsid w:val="00203EE3"/>
    <w:rsid w:val="002046A3"/>
    <w:rsid w:val="0021608A"/>
    <w:rsid w:val="002244A7"/>
    <w:rsid w:val="00240155"/>
    <w:rsid w:val="002B7A8E"/>
    <w:rsid w:val="002D10E6"/>
    <w:rsid w:val="002D2F3B"/>
    <w:rsid w:val="0030448B"/>
    <w:rsid w:val="003401F1"/>
    <w:rsid w:val="003C41B4"/>
    <w:rsid w:val="003E0DED"/>
    <w:rsid w:val="003E15F6"/>
    <w:rsid w:val="00461CF0"/>
    <w:rsid w:val="004743D1"/>
    <w:rsid w:val="0047616C"/>
    <w:rsid w:val="004767FD"/>
    <w:rsid w:val="00496275"/>
    <w:rsid w:val="004D11D6"/>
    <w:rsid w:val="005106D6"/>
    <w:rsid w:val="00517FF7"/>
    <w:rsid w:val="0052770B"/>
    <w:rsid w:val="005C017B"/>
    <w:rsid w:val="005E3A09"/>
    <w:rsid w:val="005F0E6C"/>
    <w:rsid w:val="006B1565"/>
    <w:rsid w:val="006B33E6"/>
    <w:rsid w:val="006E20E8"/>
    <w:rsid w:val="006E2B68"/>
    <w:rsid w:val="00711556"/>
    <w:rsid w:val="00711D54"/>
    <w:rsid w:val="00752A82"/>
    <w:rsid w:val="00756F6F"/>
    <w:rsid w:val="008122CF"/>
    <w:rsid w:val="00827588"/>
    <w:rsid w:val="00881B52"/>
    <w:rsid w:val="009062D9"/>
    <w:rsid w:val="00937CD6"/>
    <w:rsid w:val="0095351C"/>
    <w:rsid w:val="009911F5"/>
    <w:rsid w:val="00AA19BA"/>
    <w:rsid w:val="00B468D8"/>
    <w:rsid w:val="00B5363D"/>
    <w:rsid w:val="00B94C02"/>
    <w:rsid w:val="00BA360D"/>
    <w:rsid w:val="00BD4B94"/>
    <w:rsid w:val="00BE716A"/>
    <w:rsid w:val="00C12744"/>
    <w:rsid w:val="00C2281C"/>
    <w:rsid w:val="00C53662"/>
    <w:rsid w:val="00C815CE"/>
    <w:rsid w:val="00D20120"/>
    <w:rsid w:val="00D93015"/>
    <w:rsid w:val="00D9424F"/>
    <w:rsid w:val="00DF7EC2"/>
    <w:rsid w:val="00E00710"/>
    <w:rsid w:val="00E811BD"/>
    <w:rsid w:val="00E8510D"/>
    <w:rsid w:val="00E95507"/>
    <w:rsid w:val="00EA53BC"/>
    <w:rsid w:val="00EA5647"/>
    <w:rsid w:val="00F01677"/>
    <w:rsid w:val="00F15F78"/>
    <w:rsid w:val="00F84498"/>
    <w:rsid w:val="00FC3A88"/>
    <w:rsid w:val="00FC4B01"/>
    <w:rsid w:val="00FC543F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3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6F6F"/>
    <w:pPr>
      <w:ind w:left="720" w:hanging="720"/>
    </w:pPr>
  </w:style>
  <w:style w:type="paragraph" w:styleId="Header">
    <w:name w:val="header"/>
    <w:basedOn w:val="Normal"/>
    <w:rsid w:val="00756F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6F6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D10E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D10E6"/>
    <w:rPr>
      <w:sz w:val="16"/>
      <w:szCs w:val="16"/>
    </w:rPr>
  </w:style>
  <w:style w:type="paragraph" w:styleId="CommentText">
    <w:name w:val="annotation text"/>
    <w:basedOn w:val="Normal"/>
    <w:semiHidden/>
    <w:rsid w:val="002D10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D10E6"/>
    <w:rPr>
      <w:b/>
      <w:bCs/>
    </w:rPr>
  </w:style>
  <w:style w:type="paragraph" w:styleId="Revision">
    <w:name w:val="Revision"/>
    <w:hidden/>
    <w:uiPriority w:val="99"/>
    <w:semiHidden/>
    <w:rsid w:val="00F15F78"/>
    <w:rPr>
      <w:sz w:val="24"/>
      <w:szCs w:val="24"/>
    </w:rPr>
  </w:style>
  <w:style w:type="character" w:styleId="PageNumber">
    <w:name w:val="page number"/>
    <w:basedOn w:val="DefaultParagraphFont"/>
    <w:rsid w:val="00BA3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3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6F6F"/>
    <w:pPr>
      <w:ind w:left="720" w:hanging="720"/>
    </w:pPr>
  </w:style>
  <w:style w:type="paragraph" w:styleId="Header">
    <w:name w:val="header"/>
    <w:basedOn w:val="Normal"/>
    <w:rsid w:val="00756F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6F6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D10E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D10E6"/>
    <w:rPr>
      <w:sz w:val="16"/>
      <w:szCs w:val="16"/>
    </w:rPr>
  </w:style>
  <w:style w:type="paragraph" w:styleId="CommentText">
    <w:name w:val="annotation text"/>
    <w:basedOn w:val="Normal"/>
    <w:semiHidden/>
    <w:rsid w:val="002D10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D10E6"/>
    <w:rPr>
      <w:b/>
      <w:bCs/>
    </w:rPr>
  </w:style>
  <w:style w:type="paragraph" w:styleId="Revision">
    <w:name w:val="Revision"/>
    <w:hidden/>
    <w:uiPriority w:val="99"/>
    <w:semiHidden/>
    <w:rsid w:val="00F15F78"/>
    <w:rPr>
      <w:sz w:val="24"/>
      <w:szCs w:val="24"/>
    </w:rPr>
  </w:style>
  <w:style w:type="character" w:styleId="PageNumber">
    <w:name w:val="page number"/>
    <w:basedOn w:val="DefaultParagraphFont"/>
    <w:rsid w:val="00BA3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31E13-B376-4441-8E3A-1DFFCADE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MDT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Dave Hill</dc:creator>
  <cp:keywords/>
  <dc:description/>
  <cp:lastModifiedBy>Bousliman, Theresa</cp:lastModifiedBy>
  <cp:revision>2</cp:revision>
  <cp:lastPrinted>2008-12-11T14:26:00Z</cp:lastPrinted>
  <dcterms:created xsi:type="dcterms:W3CDTF">2011-04-26T12:28:00Z</dcterms:created>
  <dcterms:modified xsi:type="dcterms:W3CDTF">2011-04-26T12:28:00Z</dcterms:modified>
</cp:coreProperties>
</file>