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2E08" w14:textId="22A35FB0" w:rsidR="00D1175C" w:rsidRDefault="00D1175C" w:rsidP="00DF179D">
      <w:pPr>
        <w:rPr>
          <w:rFonts w:cstheme="minorHAnsi"/>
          <w:iCs/>
          <w:caps/>
        </w:rPr>
        <w:sectPr w:rsidR="00D1175C" w:rsidSect="00762A65">
          <w:headerReference w:type="even" r:id="rId8"/>
          <w:headerReference w:type="default" r:id="rId9"/>
          <w:footerReference w:type="even" r:id="rId10"/>
          <w:pgSz w:w="12240" w:h="15840" w:code="1"/>
          <w:pgMar w:top="1440" w:right="1080" w:bottom="1080" w:left="1080" w:header="720" w:footer="720" w:gutter="720"/>
          <w:cols w:space="720"/>
          <w:docGrid w:linePitch="360"/>
        </w:sectPr>
      </w:pPr>
    </w:p>
    <w:p w14:paraId="1BFFCFEC" w14:textId="06A14E59" w:rsidR="0067160C" w:rsidRPr="0067160C" w:rsidRDefault="0067160C" w:rsidP="00F2257F">
      <w:pPr>
        <w:pStyle w:val="1BidStyleLevel1"/>
      </w:pPr>
      <w:r w:rsidRPr="0067160C">
        <w:t>SPECIAL BACKFILL FOR CULVERT</w:t>
      </w:r>
      <w:r w:rsidR="00F16EAF">
        <w:t>s</w:t>
      </w:r>
      <w:r w:rsidRPr="0067160C">
        <w:t xml:space="preserve"> (revised </w:t>
      </w:r>
      <w:r w:rsidR="00F2257F">
        <w:t>2-2-2022</w:t>
      </w:r>
      <w:r w:rsidRPr="0067160C">
        <w:t>)</w:t>
      </w:r>
    </w:p>
    <w:p w14:paraId="3FD85CA3" w14:textId="70210253" w:rsidR="0067160C" w:rsidRPr="0067160C" w:rsidRDefault="0067160C" w:rsidP="00F2257F">
      <w:pPr>
        <w:pStyle w:val="2BidStyleA"/>
      </w:pPr>
      <w:r w:rsidRPr="0067160C">
        <w:t>Description.  Place special backfill at the locations shown on the project plans and cross sections.  Place special backfill to the bottom of the crushed aggregate course section</w:t>
      </w:r>
      <w:r w:rsidR="00F2257F">
        <w:t xml:space="preserve"> </w:t>
      </w:r>
      <w:commentRangeStart w:id="0"/>
      <w:r w:rsidR="00F576A9">
        <w:t>or as shown in the plans</w:t>
      </w:r>
      <w:commentRangeEnd w:id="0"/>
      <w:r w:rsidR="00F576A9">
        <w:rPr>
          <w:rStyle w:val="CommentReference"/>
        </w:rPr>
        <w:commentReference w:id="0"/>
      </w:r>
      <w:r w:rsidR="00F576A9">
        <w:t>.</w:t>
      </w:r>
    </w:p>
    <w:p w14:paraId="6A66B320" w14:textId="77777777" w:rsidR="0067160C" w:rsidRPr="0067160C" w:rsidRDefault="0067160C" w:rsidP="00F2257F">
      <w:pPr>
        <w:pStyle w:val="2BidStyleA"/>
      </w:pPr>
      <w:r w:rsidRPr="0067160C">
        <w:t xml:space="preserve">Materials.  Provide backfill material consisting of </w:t>
      </w:r>
      <w:r w:rsidRPr="00F576A9">
        <w:rPr>
          <w:highlight w:val="yellow"/>
        </w:rPr>
        <w:t>Crushed Aggregate Course (CAC)</w:t>
      </w:r>
      <w:r w:rsidRPr="00F576A9">
        <w:t>.</w:t>
      </w:r>
    </w:p>
    <w:p w14:paraId="00F2D1A2" w14:textId="77777777" w:rsidR="0067160C" w:rsidRPr="0067160C" w:rsidRDefault="0067160C" w:rsidP="00F2257F">
      <w:pPr>
        <w:pStyle w:val="2BidStyleA"/>
      </w:pPr>
      <w:r w:rsidRPr="0067160C">
        <w:t>Construction.  Compact Special Backfill in accordance with Section 203, limiting the lift thickness to 6 inches.</w:t>
      </w:r>
    </w:p>
    <w:p w14:paraId="7E60E2C1" w14:textId="77777777" w:rsidR="0067160C" w:rsidRPr="0067160C" w:rsidRDefault="0067160C" w:rsidP="00F2257F">
      <w:pPr>
        <w:pStyle w:val="2BidStyleA"/>
      </w:pPr>
      <w:r w:rsidRPr="0067160C">
        <w:t>Method of Measurement.  Special Backfill is measured by the cubic yard in place.</w:t>
      </w:r>
    </w:p>
    <w:p w14:paraId="65E7FB13" w14:textId="7A3C3A69" w:rsidR="0067160C" w:rsidRPr="0067160C" w:rsidRDefault="0067160C" w:rsidP="00F2257F">
      <w:pPr>
        <w:pStyle w:val="2BidStyleA"/>
        <w:rPr>
          <w:rFonts w:eastAsia="Times New Roman"/>
        </w:rPr>
      </w:pPr>
      <w:r w:rsidRPr="0067160C">
        <w:rPr>
          <w:rFonts w:eastAsia="Times New Roman"/>
        </w:rPr>
        <w:t xml:space="preserve">Basis of Payment.  Special Backfill </w:t>
      </w:r>
      <w:r w:rsidRPr="0067160C">
        <w:t xml:space="preserve">is paid at the contract unit price </w:t>
      </w:r>
      <w:r w:rsidR="00F2257F">
        <w:t xml:space="preserve">bid </w:t>
      </w:r>
      <w:r w:rsidRPr="0067160C">
        <w:t>per cubic yard complete and in place.</w:t>
      </w:r>
    </w:p>
    <w:p w14:paraId="6A32CDFB" w14:textId="77777777" w:rsidR="00D757DE" w:rsidRPr="00562C41" w:rsidRDefault="00D757DE" w:rsidP="00DF179D"/>
    <w:sectPr w:rsidR="00D757DE" w:rsidRPr="00562C41" w:rsidSect="006716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cCann, Patrick [2]" w:date="2022-07-06T11:20:00Z" w:initials="MP">
    <w:p w14:paraId="7F4A4FBC" w14:textId="77777777" w:rsidR="00F576A9" w:rsidRDefault="00F576A9" w:rsidP="000B4BE3">
      <w:pPr>
        <w:pStyle w:val="CommentText"/>
      </w:pPr>
      <w:r>
        <w:rPr>
          <w:rStyle w:val="CommentReference"/>
        </w:rPr>
        <w:annotationRef/>
      </w:r>
      <w:r>
        <w:t>If the cover is 10+ feet, there is a different detail for this work.  The detail shows 2' of backfill, then unclassified embankment, then a 2-ft special borrow cap under the typical.  Check to make sure that the correct detail is shown in the plans.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4A4F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FEE76" w16cex:dateUtc="2022-07-06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4A4FBC" w16cid:durableId="266FEE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B7DF" w14:textId="77777777" w:rsidR="005825D6" w:rsidRDefault="005825D6">
      <w:r>
        <w:separator/>
      </w:r>
    </w:p>
  </w:endnote>
  <w:endnote w:type="continuationSeparator" w:id="0">
    <w:p w14:paraId="1A28D46F" w14:textId="77777777" w:rsidR="005825D6" w:rsidRDefault="005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A146" w14:textId="77777777" w:rsidR="00E53184" w:rsidRDefault="00E53184">
    <w:pPr>
      <w:pStyle w:val="Footer"/>
    </w:pPr>
  </w:p>
  <w:p w14:paraId="47F9DA6A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73CE222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D593" w14:textId="77777777" w:rsidR="00E53184" w:rsidRDefault="00E53184">
    <w:pPr>
      <w:pStyle w:val="Footer"/>
    </w:pPr>
  </w:p>
  <w:p w14:paraId="4BE36BE7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6EAF4E5D" w14:textId="77777777" w:rsidR="00E53184" w:rsidRDefault="00E53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9196" w14:textId="77777777" w:rsidR="00E53184" w:rsidRDefault="00E53184">
    <w:pPr>
      <w:pStyle w:val="Footer"/>
    </w:pPr>
  </w:p>
  <w:p w14:paraId="23EA266C" w14:textId="77777777" w:rsidR="00E53184" w:rsidRDefault="004A002E" w:rsidP="004A002E">
    <w:pPr>
      <w:pStyle w:val="Footer"/>
    </w:pPr>
    <w:r>
      <w:t>SECTION I</w:t>
    </w:r>
    <w:r>
      <w:tab/>
    </w:r>
    <w:r w:rsidR="00E53184">
      <w:t xml:space="preserve">– </w:t>
    </w:r>
    <w:r w:rsidR="00032F80">
      <w:rPr>
        <w:rStyle w:val="PageNumber"/>
      </w:rPr>
      <w:fldChar w:fldCharType="begin"/>
    </w:r>
    <w:r w:rsidR="00E53184"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 w:rsidR="00F2257F">
      <w:rPr>
        <w:rStyle w:val="PageNumber"/>
        <w:noProof/>
      </w:rPr>
      <w:t>1</w:t>
    </w:r>
    <w:r w:rsidR="00032F80">
      <w:rPr>
        <w:rStyle w:val="PageNumber"/>
      </w:rPr>
      <w:fldChar w:fldCharType="end"/>
    </w:r>
    <w:r w:rsidR="00E53184">
      <w:rPr>
        <w:rStyle w:val="PageNumber"/>
      </w:rPr>
      <w:t xml:space="preserve"> –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A827" w14:textId="77777777" w:rsidR="00906F47" w:rsidRDefault="00906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17A9" w14:textId="77777777" w:rsidR="005825D6" w:rsidRDefault="005825D6">
      <w:r>
        <w:separator/>
      </w:r>
    </w:p>
  </w:footnote>
  <w:footnote w:type="continuationSeparator" w:id="0">
    <w:p w14:paraId="77743FBE" w14:textId="77777777" w:rsidR="005825D6" w:rsidRDefault="005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8CF1BB3" w14:textId="77777777">
      <w:tc>
        <w:tcPr>
          <w:tcW w:w="6858" w:type="dxa"/>
        </w:tcPr>
        <w:p w14:paraId="2A687A9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825D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534E202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C668BFA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A2AC" w14:textId="77777777" w:rsidR="00D1175C" w:rsidRDefault="00D1175C">
    <w:pPr>
      <w:pStyle w:val="Header"/>
    </w:pPr>
    <w:r>
      <w:t>ECCB Specials Template</w:t>
    </w:r>
    <w:r>
      <w:tab/>
    </w:r>
    <w:r>
      <w:tab/>
      <w:t>Updated 5/20/20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6F52C1D1" w14:textId="77777777">
      <w:tc>
        <w:tcPr>
          <w:tcW w:w="6858" w:type="dxa"/>
        </w:tcPr>
        <w:p w14:paraId="0F98021D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F2257F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5595CFD3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54E26BE8" w14:textId="77777777" w:rsidR="00E53184" w:rsidRDefault="00E531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617D" w14:textId="77777777" w:rsidR="00906F47" w:rsidRDefault="00906F47" w:rsidP="00906F47">
    <w:pPr>
      <w:pBdr>
        <w:between w:val="single" w:sz="4" w:space="1" w:color="auto"/>
      </w:pBdr>
      <w:tabs>
        <w:tab w:val="left" w:pos="2340"/>
        <w:tab w:val="left" w:pos="5220"/>
      </w:tabs>
      <w:rPr>
        <w:sz w:val="16"/>
      </w:rPr>
    </w:pPr>
    <w:r>
      <w:t>SPECIAL PROVISIONS</w:t>
    </w:r>
  </w:p>
  <w:p w14:paraId="7BCCB686" w14:textId="77777777" w:rsidR="00906F47" w:rsidRDefault="00906F47" w:rsidP="00906F47">
    <w:pPr>
      <w:pStyle w:val="Header"/>
      <w:pBdr>
        <w:between w:val="single" w:sz="4" w:space="1" w:color="auto"/>
      </w:pBdr>
      <w:spacing w:line="276" w:lineRule="auto"/>
      <w:jc w:val="right"/>
    </w:pPr>
    <w:r>
      <w:t xml:space="preserve">CONTRACT NO. </w:t>
    </w:r>
    <w:sdt>
      <w:sdtPr>
        <w:alias w:val="Contract No."/>
        <w:tag w:val="Contract No."/>
        <w:id w:val="404504454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D93C" w14:textId="77777777" w:rsidR="00906F47" w:rsidRDefault="00906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366447716">
    <w:abstractNumId w:val="2"/>
  </w:num>
  <w:num w:numId="2" w16cid:durableId="862092774">
    <w:abstractNumId w:val="5"/>
  </w:num>
  <w:num w:numId="3" w16cid:durableId="144664958">
    <w:abstractNumId w:val="4"/>
  </w:num>
  <w:num w:numId="4" w16cid:durableId="1855143518">
    <w:abstractNumId w:val="7"/>
    <w:lvlOverride w:ilvl="0">
      <w:startOverride w:val="1"/>
    </w:lvlOverride>
  </w:num>
  <w:num w:numId="5" w16cid:durableId="1389258137">
    <w:abstractNumId w:val="8"/>
  </w:num>
  <w:num w:numId="6" w16cid:durableId="856500210">
    <w:abstractNumId w:val="9"/>
  </w:num>
  <w:num w:numId="7" w16cid:durableId="1363479176">
    <w:abstractNumId w:val="6"/>
  </w:num>
  <w:num w:numId="8" w16cid:durableId="582379160">
    <w:abstractNumId w:val="0"/>
  </w:num>
  <w:num w:numId="9" w16cid:durableId="1716545945">
    <w:abstractNumId w:val="3"/>
  </w:num>
  <w:num w:numId="10" w16cid:durableId="960114734">
    <w:abstractNumId w:val="1"/>
  </w:num>
  <w:num w:numId="11" w16cid:durableId="475991439">
    <w:abstractNumId w:val="9"/>
  </w:num>
  <w:num w:numId="12" w16cid:durableId="1256744980">
    <w:abstractNumId w:val="5"/>
  </w:num>
  <w:num w:numId="13" w16cid:durableId="1944074757">
    <w:abstractNumId w:val="5"/>
  </w:num>
  <w:num w:numId="14" w16cid:durableId="2102528592">
    <w:abstractNumId w:val="5"/>
  </w:num>
  <w:num w:numId="15" w16cid:durableId="1684942505">
    <w:abstractNumId w:val="5"/>
  </w:num>
  <w:num w:numId="16" w16cid:durableId="1507011458">
    <w:abstractNumId w:val="5"/>
  </w:num>
  <w:num w:numId="17" w16cid:durableId="1290088435">
    <w:abstractNumId w:val="5"/>
  </w:num>
  <w:num w:numId="18" w16cid:durableId="579408639">
    <w:abstractNumId w:val="5"/>
  </w:num>
  <w:num w:numId="19" w16cid:durableId="1734350831">
    <w:abstractNumId w:val="9"/>
  </w:num>
  <w:num w:numId="20" w16cid:durableId="651182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3057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ann, Patrick [2]">
    <w15:presenceInfo w15:providerId="AD" w15:userId="S::U0340@mt.gov::64f71aa2-c136-4b41-adcd-fc0d56cf8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D6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825D6"/>
    <w:rsid w:val="0059135A"/>
    <w:rsid w:val="00597ADC"/>
    <w:rsid w:val="005C18A1"/>
    <w:rsid w:val="005F5841"/>
    <w:rsid w:val="0062186C"/>
    <w:rsid w:val="0064651E"/>
    <w:rsid w:val="00656364"/>
    <w:rsid w:val="0067160C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16EAF"/>
    <w:rsid w:val="00F2257F"/>
    <w:rsid w:val="00F576A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F9335"/>
  <w15:docId w15:val="{A9F8638F-D0B4-4027-9DBF-4B4ABD0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LineNumber">
    <w:name w:val="line number"/>
    <w:basedOn w:val="DefaultParagraphFont"/>
    <w:semiHidden/>
    <w:unhideWhenUsed/>
    <w:rsid w:val="00D1175C"/>
  </w:style>
  <w:style w:type="character" w:styleId="CommentReference">
    <w:name w:val="annotation reference"/>
    <w:basedOn w:val="DefaultParagraphFont"/>
    <w:semiHidden/>
    <w:unhideWhenUsed/>
    <w:rsid w:val="00F225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22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257F"/>
    <w:rPr>
      <w:rFonts w:eastAsia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57F"/>
    <w:rPr>
      <w:rFonts w:eastAsia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40\Downloads\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29AE-BEFF-4FE9-90B1-4C53BD53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SPECIALS_BLANK-TEMPLATE</Template>
  <TotalTime>7</TotalTime>
  <Pages>1</Pages>
  <Words>104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647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McCann, Patrick</dc:creator>
  <cp:keywords/>
  <dc:description/>
  <cp:lastModifiedBy>McCann, Patrick</cp:lastModifiedBy>
  <cp:revision>5</cp:revision>
  <cp:lastPrinted>1999-11-10T15:48:00Z</cp:lastPrinted>
  <dcterms:created xsi:type="dcterms:W3CDTF">2022-02-01T20:32:00Z</dcterms:created>
  <dcterms:modified xsi:type="dcterms:W3CDTF">2022-07-06T17:20:00Z</dcterms:modified>
</cp:coreProperties>
</file>