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6BAB" w14:textId="766EC2F2" w:rsidR="00B51261" w:rsidRDefault="00B51261" w:rsidP="00B51261">
      <w:pPr>
        <w:pStyle w:val="1BidStyleLevel1"/>
      </w:pPr>
      <w:r>
        <w:t>CROSSOVER TRAFFIC CONTROL [618] (REVISED 12-4-25 M)</w:t>
      </w:r>
    </w:p>
    <w:p w14:paraId="7D3D457A" w14:textId="1239C743" w:rsidR="00B51261" w:rsidRDefault="00B51261" w:rsidP="00B51261">
      <w:pPr>
        <w:pStyle w:val="2BidStyleA"/>
      </w:pPr>
      <w:r>
        <w:t>Description. This work includes furnishing, installing, maintaining, and removing traffic signs, barricades, lights, signals, pavement markings, and other specified traffic control devices on contracts utilizing crossovers.</w:t>
      </w:r>
    </w:p>
    <w:p w14:paraId="329F48AA" w14:textId="4D9E06DE" w:rsidR="00B51261" w:rsidRDefault="00B51261" w:rsidP="00B51261">
      <w:r>
        <w:t xml:space="preserve">Materials. </w:t>
      </w:r>
      <w:proofErr w:type="gramStart"/>
      <w:r>
        <w:t>Furnish</w:t>
      </w:r>
      <w:proofErr w:type="gramEnd"/>
      <w:r>
        <w:t xml:space="preserve"> materials that meet Subsection 618.02.</w:t>
      </w:r>
    </w:p>
    <w:p w14:paraId="23B3789A" w14:textId="427A4EF6" w:rsidR="00B51261" w:rsidRDefault="00B51261" w:rsidP="00B51261">
      <w:pPr>
        <w:pStyle w:val="2BidStyleA"/>
      </w:pPr>
      <w:r>
        <w:t>Construction Requirements. Provide traffic control in accordance with Section 618. Furnish a traffic control plan in accordance with Subsection 618.03.2.</w:t>
      </w:r>
    </w:p>
    <w:p w14:paraId="3726736E" w14:textId="77777777" w:rsidR="00B51261" w:rsidRDefault="00B51261" w:rsidP="00B51261">
      <w:pPr>
        <w:pStyle w:val="3BidStyle1"/>
      </w:pPr>
      <w:r>
        <w:t>Traffic Control – Crossover. Construct and sign crossovers as specified in the contract, including plan details and Detailed Drawing 618-30. Remove existing striping, re-stripe, and sign for first phase of the cross-over. Upon completion of that phase of work, remove striping, re-stripe and sign for the opposite phase.</w:t>
      </w:r>
    </w:p>
    <w:p w14:paraId="59270160" w14:textId="60DD0A83" w:rsidR="00B51261" w:rsidRDefault="00B51261" w:rsidP="00B51261">
      <w:pPr>
        <w:pStyle w:val="3BidStyle1"/>
      </w:pPr>
      <w:r>
        <w:t xml:space="preserve">Traffic Control – Two-Way Traffic. Install </w:t>
      </w:r>
      <w:r w:rsidR="00061ABF">
        <w:t>s</w:t>
      </w:r>
      <w:r>
        <w:t>ignage</w:t>
      </w:r>
      <w:r w:rsidR="00367FE6">
        <w:t xml:space="preserve"> and </w:t>
      </w:r>
      <w:proofErr w:type="gramStart"/>
      <w:r>
        <w:t>striping, and</w:t>
      </w:r>
      <w:proofErr w:type="gramEnd"/>
      <w:r>
        <w:t xml:space="preserve"> divide traffic between crossovers in accordance with contract requirements. Furnish and install surfaced mounted, hinged flexible guideposts for two-way traffic operations. Install 36-inch tall flexible, self-erecting delineators capable of withstanding numerous impacts from any direction without splitting, breaking, or detaching from the base or the surface to which the base is attached. Replace and reset any flexible delineator(s) that fail to meet these performance requirements.</w:t>
      </w:r>
    </w:p>
    <w:p w14:paraId="486CA57A" w14:textId="77777777" w:rsidR="00B51261" w:rsidRDefault="00B51261" w:rsidP="00B51261">
      <w:pPr>
        <w:pStyle w:val="3BidStyle1"/>
      </w:pPr>
      <w:r>
        <w:t xml:space="preserve">Traffic Control. </w:t>
      </w:r>
      <w:proofErr w:type="gramStart"/>
      <w:r>
        <w:t>Install</w:t>
      </w:r>
      <w:proofErr w:type="gramEnd"/>
      <w:r>
        <w:t xml:space="preserve"> all other traffic control devices required for work not performed under crossover conditions, and for any additional traffic control or signage not shown in the plans, in accordance with the contract requirements.</w:t>
      </w:r>
    </w:p>
    <w:p w14:paraId="0B151EDA" w14:textId="3917BCD0" w:rsidR="00B51261" w:rsidRDefault="00B51261" w:rsidP="00B51261">
      <w:pPr>
        <w:pStyle w:val="3BidStyle1"/>
      </w:pPr>
      <w:r>
        <w:t xml:space="preserve">Sequencing. Complete all work within the closed section of roadway during crossover operations. This includes but is not limited to bridge work, plant mix paving, milling, guardrail installation, pavement markings, rumble strips, and signing. Complete all work to the satisfaction of the Project Manager prior to switching traffic. </w:t>
      </w:r>
      <w:r w:rsidR="005168E9">
        <w:t>R</w:t>
      </w:r>
      <w:r>
        <w:t>eturn traffic to its normal traffic configuration within 24 hours of completing work.</w:t>
      </w:r>
    </w:p>
    <w:p w14:paraId="444D4964" w14:textId="06B5F9AB" w:rsidR="00B51261" w:rsidRDefault="00B51261" w:rsidP="00B51261">
      <w:pPr>
        <w:pStyle w:val="BodyTextFirstIndent"/>
      </w:pPr>
      <w:r>
        <w:t xml:space="preserve">The Department will </w:t>
      </w:r>
      <w:r w:rsidR="00367FE6">
        <w:t>deduct</w:t>
      </w:r>
      <w:r>
        <w:t xml:space="preserve"> </w:t>
      </w:r>
      <w:r w:rsidRPr="00C26AE7">
        <w:rPr>
          <w:highlight w:val="yellow"/>
        </w:rPr>
        <w:t>$10,000</w:t>
      </w:r>
      <w:r>
        <w:t xml:space="preserve"> per </w:t>
      </w:r>
      <w:r w:rsidR="00FE6F6D">
        <w:t xml:space="preserve">calendar </w:t>
      </w:r>
      <w:r>
        <w:t>day for any crossover left in place without active work occurring</w:t>
      </w:r>
      <w:r w:rsidR="00367FE6">
        <w:t xml:space="preserve"> within the closed section of roadway</w:t>
      </w:r>
      <w:r>
        <w:t>.</w:t>
      </w:r>
    </w:p>
    <w:p w14:paraId="64056402" w14:textId="1CF8923E" w:rsidR="00B51261" w:rsidRDefault="00B51261" w:rsidP="00B51261">
      <w:pPr>
        <w:pStyle w:val="BodyTextFirstIndent"/>
      </w:pPr>
      <w:r>
        <w:t xml:space="preserve">Traffic control installed to reduce traffic to a single lane for </w:t>
      </w:r>
      <w:r w:rsidR="00367FE6">
        <w:t xml:space="preserve">facilitating </w:t>
      </w:r>
      <w:r>
        <w:t>work in areas where a crossover was utilized will not be measured for payment.</w:t>
      </w:r>
    </w:p>
    <w:p w14:paraId="3DDA8308" w14:textId="02D36CF1" w:rsidR="00B51261" w:rsidRDefault="00B51261" w:rsidP="00367FE6">
      <w:pPr>
        <w:pStyle w:val="BodyTextFirstIndent"/>
      </w:pPr>
      <w:r>
        <w:t xml:space="preserve">After completing all phases of work, </w:t>
      </w:r>
      <w:r w:rsidR="00367FE6">
        <w:t xml:space="preserve">ensure all striping and pavement markings for the crossover configuration have been removed and </w:t>
      </w:r>
      <w:r>
        <w:t>apply epoxy traffic paint to all mainline pavement markings in their final configuration. Ensure pavement markings are completed to the satisfaction of the Project Manager.</w:t>
      </w:r>
    </w:p>
    <w:p w14:paraId="02E1AFBD" w14:textId="693404D0" w:rsidR="00B51261" w:rsidRDefault="00B51261" w:rsidP="00B51261">
      <w:pPr>
        <w:pStyle w:val="2BidStyleA"/>
      </w:pPr>
      <w:r>
        <w:t>Method of Measurement.</w:t>
      </w:r>
    </w:p>
    <w:p w14:paraId="271F935E" w14:textId="77777777" w:rsidR="00B51261" w:rsidRDefault="00B51261" w:rsidP="00B51261">
      <w:pPr>
        <w:pStyle w:val="3BidStyle1"/>
      </w:pPr>
      <w:r>
        <w:t>Traffic Control – Crossover. Each phase of crossover traffic control is measured as one Traffic Control – Crossover unit and includes the furnishing, installing, maintaining and removal of traffic control devices, pavement markings, striping, and the replacement of all damaged devices.</w:t>
      </w:r>
    </w:p>
    <w:p w14:paraId="01654F5A" w14:textId="77777777" w:rsidR="00B51261" w:rsidRDefault="00B51261" w:rsidP="00B51261">
      <w:pPr>
        <w:pStyle w:val="3BidStyle1"/>
      </w:pPr>
      <w:r>
        <w:t>Traffic Control – Two-Way Traffic. Two-way traffic control is measured by the mile (kilometer) along the double yellow striping and includes the furnishing, installing, maintaining and removal of traffic control devices, pavement markings, striping, and all replacement of damaged devices.</w:t>
      </w:r>
    </w:p>
    <w:p w14:paraId="26A1DDC7" w14:textId="77777777" w:rsidR="00B51261" w:rsidRDefault="00B51261" w:rsidP="00B51261">
      <w:pPr>
        <w:pStyle w:val="3BidStyle1"/>
      </w:pPr>
      <w:r>
        <w:t>Traffic Control. Traffic control required for work performed while traffic is not on crossovers (except as noted above) or for additional work not shown in the contract will be measured by the unit used and accepted according to the value shown in the “Traffic Control Rate Schedule.”</w:t>
      </w:r>
    </w:p>
    <w:p w14:paraId="2AC5E9F8" w14:textId="77777777" w:rsidR="00B51261" w:rsidRDefault="00B51261" w:rsidP="00B51261">
      <w:r>
        <w:t>Epoxy traffic paint will be measured and paid for in accordance with Section 620.</w:t>
      </w:r>
    </w:p>
    <w:p w14:paraId="05ADA9CC" w14:textId="0BA98A6A" w:rsidR="00B51261" w:rsidRDefault="00B51261" w:rsidP="00B51261">
      <w:pPr>
        <w:pStyle w:val="2BidStyleA"/>
      </w:pPr>
      <w:r>
        <w:t>Basis of Payment. Payment for the completed and accepted quantities is made under the following:</w:t>
      </w:r>
    </w:p>
    <w:p w14:paraId="7257B902" w14:textId="77777777" w:rsidR="00B51261" w:rsidRDefault="00B51261" w:rsidP="00B51261"/>
    <w:tbl>
      <w:tblPr>
        <w:tblStyle w:val="TableGrid"/>
        <w:tblW w:w="0" w:type="auto"/>
        <w:jc w:val="center"/>
        <w:tblLook w:val="04A0" w:firstRow="1" w:lastRow="0" w:firstColumn="1" w:lastColumn="0" w:noHBand="0" w:noVBand="1"/>
      </w:tblPr>
      <w:tblGrid>
        <w:gridCol w:w="3685"/>
        <w:gridCol w:w="3150"/>
      </w:tblGrid>
      <w:tr w:rsidR="00B51261" w:rsidRPr="00B51261" w14:paraId="03DD59D2" w14:textId="77777777" w:rsidTr="00B51261">
        <w:trPr>
          <w:jc w:val="center"/>
        </w:trPr>
        <w:tc>
          <w:tcPr>
            <w:tcW w:w="3685" w:type="dxa"/>
            <w:shd w:val="clear" w:color="auto" w:fill="D9D9D9" w:themeFill="background1" w:themeFillShade="D9"/>
          </w:tcPr>
          <w:p w14:paraId="3DE6319F" w14:textId="77777777" w:rsidR="00B51261" w:rsidRPr="00B51261" w:rsidRDefault="00B51261" w:rsidP="00B51261">
            <w:pPr>
              <w:keepNext/>
              <w:keepLines/>
              <w:jc w:val="center"/>
            </w:pPr>
            <w:r w:rsidRPr="00B51261">
              <w:lastRenderedPageBreak/>
              <w:t>Pay Item</w:t>
            </w:r>
          </w:p>
        </w:tc>
        <w:tc>
          <w:tcPr>
            <w:tcW w:w="3150" w:type="dxa"/>
            <w:shd w:val="clear" w:color="auto" w:fill="D9D9D9" w:themeFill="background1" w:themeFillShade="D9"/>
          </w:tcPr>
          <w:p w14:paraId="430A7954" w14:textId="77777777" w:rsidR="00B51261" w:rsidRPr="00B51261" w:rsidRDefault="00B51261" w:rsidP="00B51261">
            <w:pPr>
              <w:keepNext/>
              <w:keepLines/>
              <w:jc w:val="center"/>
            </w:pPr>
            <w:r w:rsidRPr="00B51261">
              <w:t>Pay Unit</w:t>
            </w:r>
          </w:p>
        </w:tc>
      </w:tr>
      <w:tr w:rsidR="00B51261" w:rsidRPr="00B51261" w14:paraId="32C80F27" w14:textId="77777777" w:rsidTr="00B51261">
        <w:trPr>
          <w:jc w:val="center"/>
        </w:trPr>
        <w:tc>
          <w:tcPr>
            <w:tcW w:w="3685" w:type="dxa"/>
          </w:tcPr>
          <w:p w14:paraId="5DCB79A5" w14:textId="77777777" w:rsidR="00B51261" w:rsidRPr="00B51261" w:rsidRDefault="00B51261" w:rsidP="00B51261">
            <w:pPr>
              <w:keepNext/>
              <w:keepLines/>
            </w:pPr>
            <w:r w:rsidRPr="00B51261">
              <w:t>Traffic Control – Crossover</w:t>
            </w:r>
          </w:p>
        </w:tc>
        <w:tc>
          <w:tcPr>
            <w:tcW w:w="3150" w:type="dxa"/>
          </w:tcPr>
          <w:p w14:paraId="62069D29" w14:textId="77777777" w:rsidR="00B51261" w:rsidRPr="00B51261" w:rsidRDefault="00B51261" w:rsidP="00B51261">
            <w:pPr>
              <w:keepNext/>
              <w:keepLines/>
            </w:pPr>
            <w:r w:rsidRPr="00B51261">
              <w:t>Each</w:t>
            </w:r>
          </w:p>
        </w:tc>
      </w:tr>
      <w:tr w:rsidR="00B51261" w:rsidRPr="00B51261" w14:paraId="10974659" w14:textId="77777777" w:rsidTr="00B51261">
        <w:trPr>
          <w:jc w:val="center"/>
        </w:trPr>
        <w:tc>
          <w:tcPr>
            <w:tcW w:w="3685" w:type="dxa"/>
          </w:tcPr>
          <w:p w14:paraId="3FFA1C2A" w14:textId="77777777" w:rsidR="00B51261" w:rsidRPr="00B51261" w:rsidRDefault="00B51261" w:rsidP="00B51261">
            <w:pPr>
              <w:keepNext/>
              <w:keepLines/>
            </w:pPr>
            <w:r w:rsidRPr="00B51261">
              <w:t>Traffic Control – Two-Way Traffic</w:t>
            </w:r>
          </w:p>
        </w:tc>
        <w:tc>
          <w:tcPr>
            <w:tcW w:w="3150" w:type="dxa"/>
          </w:tcPr>
          <w:p w14:paraId="79175EA8" w14:textId="77777777" w:rsidR="00B51261" w:rsidRPr="00B51261" w:rsidRDefault="00B51261" w:rsidP="00B51261">
            <w:pPr>
              <w:keepNext/>
              <w:keepLines/>
            </w:pPr>
            <w:r w:rsidRPr="00B51261">
              <w:t>Mile (kilometer)</w:t>
            </w:r>
          </w:p>
        </w:tc>
      </w:tr>
      <w:tr w:rsidR="00B51261" w:rsidRPr="00562C41" w14:paraId="039D42CA" w14:textId="77777777" w:rsidTr="00B51261">
        <w:trPr>
          <w:jc w:val="center"/>
        </w:trPr>
        <w:tc>
          <w:tcPr>
            <w:tcW w:w="3685" w:type="dxa"/>
          </w:tcPr>
          <w:p w14:paraId="16728CCA" w14:textId="77777777" w:rsidR="00B51261" w:rsidRPr="00B51261" w:rsidRDefault="00B51261" w:rsidP="00B51261">
            <w:pPr>
              <w:keepNext/>
              <w:keepLines/>
            </w:pPr>
            <w:r w:rsidRPr="00B51261">
              <w:t>Traffic Control</w:t>
            </w:r>
          </w:p>
        </w:tc>
        <w:tc>
          <w:tcPr>
            <w:tcW w:w="3150" w:type="dxa"/>
          </w:tcPr>
          <w:p w14:paraId="438FEDA9" w14:textId="77777777" w:rsidR="00B51261" w:rsidRPr="00562C41" w:rsidRDefault="00B51261" w:rsidP="00B51261">
            <w:pPr>
              <w:keepNext/>
              <w:keepLines/>
            </w:pPr>
            <w:r w:rsidRPr="00B51261">
              <w:t>Unit</w:t>
            </w:r>
          </w:p>
        </w:tc>
      </w:tr>
    </w:tbl>
    <w:p w14:paraId="0EA47EAE" w14:textId="1CA3404B" w:rsidR="00D757DE" w:rsidRPr="00562C41" w:rsidRDefault="00D757DE" w:rsidP="00B51261"/>
    <w:sectPr w:rsidR="00D757DE"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42ED" w14:textId="77777777" w:rsidR="00B51261" w:rsidRDefault="00B51261">
      <w:r>
        <w:separator/>
      </w:r>
    </w:p>
  </w:endnote>
  <w:endnote w:type="continuationSeparator" w:id="0">
    <w:p w14:paraId="1F9AA50B" w14:textId="77777777" w:rsidR="00B51261" w:rsidRDefault="00B5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632E" w14:textId="77777777" w:rsidR="00E53184" w:rsidRDefault="00E53184">
    <w:pPr>
      <w:pStyle w:val="Footer"/>
    </w:pPr>
  </w:p>
  <w:p w14:paraId="30BFB7A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5F53046"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B508"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3E90"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8803" w14:textId="77777777" w:rsidR="00B51261" w:rsidRDefault="00B51261">
      <w:r>
        <w:separator/>
      </w:r>
    </w:p>
  </w:footnote>
  <w:footnote w:type="continuationSeparator" w:id="0">
    <w:p w14:paraId="59CC2DF4" w14:textId="77777777" w:rsidR="00B51261" w:rsidRDefault="00B5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03FF85C1" w14:textId="77777777">
      <w:tc>
        <w:tcPr>
          <w:tcW w:w="6858" w:type="dxa"/>
        </w:tcPr>
        <w:p w14:paraId="288B4CD6" w14:textId="77777777" w:rsidR="00E53184" w:rsidRDefault="009E3460">
          <w:pPr>
            <w:pStyle w:val="Header"/>
          </w:pPr>
          <w:r>
            <w:fldChar w:fldCharType="begin"/>
          </w:r>
          <w:r>
            <w:instrText xml:space="preserve"> REF ProjectNo </w:instrText>
          </w:r>
          <w:r>
            <w:fldChar w:fldCharType="separate"/>
          </w:r>
          <w:r w:rsidR="00B51261">
            <w:rPr>
              <w:b/>
              <w:bCs/>
            </w:rPr>
            <w:t>Error! Reference source not found.</w:t>
          </w:r>
          <w:r>
            <w:fldChar w:fldCharType="end"/>
          </w:r>
        </w:p>
      </w:tc>
      <w:tc>
        <w:tcPr>
          <w:tcW w:w="2718" w:type="dxa"/>
        </w:tcPr>
        <w:p w14:paraId="030F7B72" w14:textId="77777777" w:rsidR="00E53184" w:rsidRDefault="00E53184">
          <w:pPr>
            <w:pStyle w:val="Header"/>
            <w:jc w:val="right"/>
          </w:pPr>
          <w:r>
            <w:t>SPECIAL PROVISIONS</w:t>
          </w:r>
        </w:p>
      </w:tc>
    </w:tr>
  </w:tbl>
  <w:p w14:paraId="7CBAFF93"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C4EC"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E5EB"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695931414">
    <w:abstractNumId w:val="2"/>
  </w:num>
  <w:num w:numId="2" w16cid:durableId="5643098">
    <w:abstractNumId w:val="5"/>
  </w:num>
  <w:num w:numId="3" w16cid:durableId="129709111">
    <w:abstractNumId w:val="4"/>
  </w:num>
  <w:num w:numId="4" w16cid:durableId="503210557">
    <w:abstractNumId w:val="7"/>
    <w:lvlOverride w:ilvl="0">
      <w:startOverride w:val="1"/>
    </w:lvlOverride>
  </w:num>
  <w:num w:numId="5" w16cid:durableId="1295019132">
    <w:abstractNumId w:val="8"/>
  </w:num>
  <w:num w:numId="6" w16cid:durableId="155387345">
    <w:abstractNumId w:val="9"/>
  </w:num>
  <w:num w:numId="7" w16cid:durableId="1898391750">
    <w:abstractNumId w:val="6"/>
  </w:num>
  <w:num w:numId="8" w16cid:durableId="199367672">
    <w:abstractNumId w:val="0"/>
  </w:num>
  <w:num w:numId="9" w16cid:durableId="896746168">
    <w:abstractNumId w:val="3"/>
  </w:num>
  <w:num w:numId="10" w16cid:durableId="920215851">
    <w:abstractNumId w:val="1"/>
  </w:num>
  <w:num w:numId="11" w16cid:durableId="814757913">
    <w:abstractNumId w:val="9"/>
  </w:num>
  <w:num w:numId="12" w16cid:durableId="1154488042">
    <w:abstractNumId w:val="5"/>
  </w:num>
  <w:num w:numId="13" w16cid:durableId="1992321308">
    <w:abstractNumId w:val="5"/>
  </w:num>
  <w:num w:numId="14" w16cid:durableId="1338968930">
    <w:abstractNumId w:val="5"/>
  </w:num>
  <w:num w:numId="15" w16cid:durableId="155150445">
    <w:abstractNumId w:val="5"/>
  </w:num>
  <w:num w:numId="16" w16cid:durableId="1539705205">
    <w:abstractNumId w:val="5"/>
  </w:num>
  <w:num w:numId="17" w16cid:durableId="1423599388">
    <w:abstractNumId w:val="5"/>
  </w:num>
  <w:num w:numId="18" w16cid:durableId="1168982863">
    <w:abstractNumId w:val="5"/>
  </w:num>
  <w:num w:numId="19" w16cid:durableId="556474598">
    <w:abstractNumId w:val="9"/>
  </w:num>
  <w:num w:numId="20" w16cid:durableId="123274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8226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3892098">
    <w:abstractNumId w:val="5"/>
  </w:num>
  <w:num w:numId="23" w16cid:durableId="750664425">
    <w:abstractNumId w:val="5"/>
  </w:num>
  <w:num w:numId="24" w16cid:durableId="527910687">
    <w:abstractNumId w:val="5"/>
  </w:num>
  <w:num w:numId="25" w16cid:durableId="1962419019">
    <w:abstractNumId w:val="5"/>
  </w:num>
  <w:num w:numId="26" w16cid:durableId="1112019573">
    <w:abstractNumId w:val="5"/>
  </w:num>
  <w:num w:numId="27" w16cid:durableId="742989421">
    <w:abstractNumId w:val="5"/>
  </w:num>
  <w:num w:numId="28" w16cid:durableId="1787500136">
    <w:abstractNumId w:val="5"/>
  </w:num>
  <w:num w:numId="29" w16cid:durableId="1747536799">
    <w:abstractNumId w:val="5"/>
  </w:num>
  <w:num w:numId="30" w16cid:durableId="171751064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61"/>
    <w:rsid w:val="00017446"/>
    <w:rsid w:val="00032F80"/>
    <w:rsid w:val="00051D1E"/>
    <w:rsid w:val="00061ABF"/>
    <w:rsid w:val="000853C1"/>
    <w:rsid w:val="0009341C"/>
    <w:rsid w:val="00103BB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67FE6"/>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168E9"/>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C70A3"/>
    <w:rsid w:val="007F40CF"/>
    <w:rsid w:val="008620BF"/>
    <w:rsid w:val="00870163"/>
    <w:rsid w:val="0087488F"/>
    <w:rsid w:val="00881972"/>
    <w:rsid w:val="00886CED"/>
    <w:rsid w:val="008A1CFE"/>
    <w:rsid w:val="008A5CBC"/>
    <w:rsid w:val="008B5970"/>
    <w:rsid w:val="008D2A6C"/>
    <w:rsid w:val="008F67EC"/>
    <w:rsid w:val="00906F47"/>
    <w:rsid w:val="009353A6"/>
    <w:rsid w:val="00966094"/>
    <w:rsid w:val="00975319"/>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51261"/>
    <w:rsid w:val="00BE796C"/>
    <w:rsid w:val="00C16307"/>
    <w:rsid w:val="00C26AE7"/>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 w:val="00FE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1C13"/>
  <w15:docId w15:val="{1CEB3714-B54A-4756-94AD-B4D4D480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C26AE7"/>
    <w:rPr>
      <w:rFonts w:eastAsiaTheme="minorHAnsi" w:cstheme="minorBidi"/>
    </w:rPr>
  </w:style>
  <w:style w:type="paragraph" w:styleId="Heading1">
    <w:name w:val="heading 1"/>
    <w:basedOn w:val="HeadingBase"/>
    <w:next w:val="Normal"/>
    <w:rsid w:val="00C26AE7"/>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C26AE7"/>
    <w:pPr>
      <w:spacing w:line="240" w:lineRule="atLeast"/>
      <w:jc w:val="center"/>
      <w:outlineLvl w:val="1"/>
    </w:pPr>
    <w:rPr>
      <w:sz w:val="28"/>
    </w:rPr>
  </w:style>
  <w:style w:type="paragraph" w:styleId="Heading3">
    <w:name w:val="heading 3"/>
    <w:basedOn w:val="HeadingBase"/>
    <w:next w:val="BodyText"/>
    <w:rsid w:val="00C26AE7"/>
    <w:pPr>
      <w:spacing w:after="240" w:line="240" w:lineRule="atLeast"/>
      <w:outlineLvl w:val="2"/>
    </w:pPr>
    <w:rPr>
      <w:rFonts w:ascii="Arial Black" w:hAnsi="Arial Black"/>
      <w:spacing w:val="-10"/>
    </w:rPr>
  </w:style>
  <w:style w:type="paragraph" w:styleId="Heading4">
    <w:name w:val="heading 4"/>
    <w:basedOn w:val="HeadingBase"/>
    <w:next w:val="BodyText"/>
    <w:rsid w:val="00C26AE7"/>
    <w:pPr>
      <w:spacing w:after="240" w:line="240" w:lineRule="atLeast"/>
      <w:outlineLvl w:val="3"/>
    </w:pPr>
  </w:style>
  <w:style w:type="paragraph" w:styleId="Heading5">
    <w:name w:val="heading 5"/>
    <w:basedOn w:val="HeadingBase"/>
    <w:next w:val="BodyText"/>
    <w:rsid w:val="00C26AE7"/>
    <w:pPr>
      <w:spacing w:line="240" w:lineRule="atLeast"/>
      <w:ind w:left="1440"/>
      <w:outlineLvl w:val="4"/>
    </w:pPr>
  </w:style>
  <w:style w:type="paragraph" w:styleId="Heading6">
    <w:name w:val="heading 6"/>
    <w:basedOn w:val="HeadingBase"/>
    <w:next w:val="BodyText"/>
    <w:rsid w:val="00C26AE7"/>
    <w:pPr>
      <w:ind w:left="1440"/>
      <w:outlineLvl w:val="5"/>
    </w:pPr>
    <w:rPr>
      <w:i/>
    </w:rPr>
  </w:style>
  <w:style w:type="paragraph" w:styleId="Heading7">
    <w:name w:val="heading 7"/>
    <w:basedOn w:val="HeadingBase"/>
    <w:next w:val="BodyText"/>
    <w:rsid w:val="00C26AE7"/>
    <w:pPr>
      <w:outlineLvl w:val="6"/>
    </w:pPr>
  </w:style>
  <w:style w:type="paragraph" w:styleId="Heading8">
    <w:name w:val="heading 8"/>
    <w:basedOn w:val="HeadingBase"/>
    <w:next w:val="BodyText"/>
    <w:rsid w:val="00C26AE7"/>
    <w:pPr>
      <w:outlineLvl w:val="7"/>
    </w:pPr>
    <w:rPr>
      <w:i/>
      <w:sz w:val="18"/>
    </w:rPr>
  </w:style>
  <w:style w:type="paragraph" w:styleId="Heading9">
    <w:name w:val="heading 9"/>
    <w:basedOn w:val="HeadingBase"/>
    <w:next w:val="BodyText"/>
    <w:rsid w:val="00C26AE7"/>
    <w:pPr>
      <w:outlineLvl w:val="8"/>
    </w:pPr>
    <w:rPr>
      <w:sz w:val="18"/>
    </w:rPr>
  </w:style>
  <w:style w:type="character" w:default="1" w:styleId="DefaultParagraphFont">
    <w:name w:val="Default Paragraph Font"/>
    <w:uiPriority w:val="1"/>
    <w:semiHidden/>
    <w:unhideWhenUsed/>
    <w:rsid w:val="00C26A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6AE7"/>
  </w:style>
  <w:style w:type="paragraph" w:customStyle="1" w:styleId="Mini-Lt">
    <w:name w:val="Mini-Lt"/>
    <w:basedOn w:val="Normal"/>
    <w:autoRedefine/>
    <w:rsid w:val="00C26AE7"/>
    <w:rPr>
      <w:sz w:val="18"/>
    </w:rPr>
  </w:style>
  <w:style w:type="paragraph" w:customStyle="1" w:styleId="MiniHeading">
    <w:name w:val="Mini Heading"/>
    <w:basedOn w:val="Normal"/>
    <w:rsid w:val="00C26AE7"/>
    <w:rPr>
      <w:b/>
      <w:sz w:val="18"/>
      <w:u w:val="single"/>
    </w:rPr>
  </w:style>
  <w:style w:type="paragraph" w:customStyle="1" w:styleId="DeedInserts">
    <w:name w:val="Deed Inserts"/>
    <w:basedOn w:val="Normal"/>
    <w:rsid w:val="00C26AE7"/>
    <w:pPr>
      <w:suppressAutoHyphens/>
    </w:pPr>
    <w:rPr>
      <w:sz w:val="24"/>
    </w:rPr>
  </w:style>
  <w:style w:type="paragraph" w:customStyle="1" w:styleId="PayPlanTable">
    <w:name w:val="PayPlanTable"/>
    <w:basedOn w:val="Normal"/>
    <w:rsid w:val="00C26AE7"/>
    <w:pPr>
      <w:jc w:val="center"/>
    </w:pPr>
    <w:rPr>
      <w:b/>
      <w:sz w:val="18"/>
    </w:rPr>
  </w:style>
  <w:style w:type="paragraph" w:customStyle="1" w:styleId="14PtHeader">
    <w:name w:val="14 Pt Header"/>
    <w:basedOn w:val="Normal"/>
    <w:rsid w:val="00C26AE7"/>
    <w:pPr>
      <w:jc w:val="center"/>
    </w:pPr>
    <w:rPr>
      <w:b/>
      <w:sz w:val="28"/>
    </w:rPr>
  </w:style>
  <w:style w:type="paragraph" w:customStyle="1" w:styleId="12PtHeader">
    <w:name w:val="12 Pt Header"/>
    <w:basedOn w:val="Normal"/>
    <w:rsid w:val="00C26AE7"/>
    <w:pPr>
      <w:jc w:val="center"/>
    </w:pPr>
    <w:rPr>
      <w:b/>
      <w:sz w:val="24"/>
    </w:rPr>
  </w:style>
  <w:style w:type="paragraph" w:customStyle="1" w:styleId="11PtHeader">
    <w:name w:val="11Pt Header"/>
    <w:basedOn w:val="Normal"/>
    <w:rsid w:val="00C26AE7"/>
    <w:pPr>
      <w:jc w:val="center"/>
    </w:pPr>
    <w:rPr>
      <w:b/>
    </w:rPr>
  </w:style>
  <w:style w:type="paragraph" w:customStyle="1" w:styleId="Heading-Main">
    <w:name w:val="Heading-Main"/>
    <w:basedOn w:val="Normal"/>
    <w:rsid w:val="00C26AE7"/>
    <w:pPr>
      <w:tabs>
        <w:tab w:val="num" w:pos="360"/>
      </w:tabs>
    </w:pPr>
    <w:rPr>
      <w:u w:val="single"/>
    </w:rPr>
  </w:style>
  <w:style w:type="paragraph" w:styleId="Header">
    <w:name w:val="header"/>
    <w:basedOn w:val="Normal"/>
    <w:link w:val="HeaderChar"/>
    <w:rsid w:val="00C26AE7"/>
    <w:pPr>
      <w:tabs>
        <w:tab w:val="center" w:pos="4320"/>
        <w:tab w:val="right" w:pos="8640"/>
      </w:tabs>
    </w:pPr>
  </w:style>
  <w:style w:type="paragraph" w:styleId="Footer">
    <w:name w:val="footer"/>
    <w:basedOn w:val="Normal"/>
    <w:rsid w:val="00C26AE7"/>
    <w:pPr>
      <w:keepLines/>
      <w:tabs>
        <w:tab w:val="center" w:pos="4320"/>
        <w:tab w:val="right" w:pos="8640"/>
      </w:tabs>
      <w:spacing w:line="190" w:lineRule="atLeast"/>
    </w:pPr>
    <w:rPr>
      <w:caps/>
      <w:sz w:val="16"/>
    </w:rPr>
  </w:style>
  <w:style w:type="character" w:styleId="PageNumber">
    <w:name w:val="page number"/>
    <w:basedOn w:val="DefaultParagraphFont"/>
    <w:rsid w:val="00C26AE7"/>
  </w:style>
  <w:style w:type="paragraph" w:styleId="BodyText">
    <w:name w:val="Body Text"/>
    <w:basedOn w:val="Normal"/>
    <w:rsid w:val="00C26AE7"/>
    <w:pPr>
      <w:spacing w:line="240" w:lineRule="atLeast"/>
    </w:pPr>
  </w:style>
  <w:style w:type="paragraph" w:styleId="BodyTextFirstIndent">
    <w:name w:val="Body Text First Indent"/>
    <w:aliases w:val="BidB Body Text First Indent"/>
    <w:basedOn w:val="BodyText"/>
    <w:link w:val="BodyTextFirstIndentChar"/>
    <w:autoRedefine/>
    <w:qFormat/>
    <w:rsid w:val="00C26AE7"/>
    <w:pPr>
      <w:spacing w:line="240" w:lineRule="auto"/>
      <w:ind w:firstLine="720"/>
    </w:pPr>
  </w:style>
  <w:style w:type="paragraph" w:customStyle="1" w:styleId="1BidStyleLevel1">
    <w:name w:val="1Bid Style Level 1."/>
    <w:basedOn w:val="Normal"/>
    <w:autoRedefine/>
    <w:qFormat/>
    <w:rsid w:val="00C26AE7"/>
    <w:pPr>
      <w:numPr>
        <w:numId w:val="20"/>
      </w:numPr>
      <w:tabs>
        <w:tab w:val="clear" w:pos="360"/>
        <w:tab w:val="left" w:pos="720"/>
      </w:tabs>
    </w:pPr>
    <w:rPr>
      <w:caps/>
      <w:u w:val="single"/>
    </w:rPr>
  </w:style>
  <w:style w:type="paragraph" w:customStyle="1" w:styleId="Level2">
    <w:name w:val="Level 2"/>
    <w:basedOn w:val="Normal"/>
    <w:rsid w:val="00C26AE7"/>
    <w:pPr>
      <w:numPr>
        <w:ilvl w:val="1"/>
        <w:numId w:val="20"/>
      </w:numPr>
    </w:pPr>
  </w:style>
  <w:style w:type="paragraph" w:customStyle="1" w:styleId="Level3">
    <w:name w:val="Level 3"/>
    <w:basedOn w:val="Normal"/>
    <w:rsid w:val="00C26AE7"/>
    <w:pPr>
      <w:numPr>
        <w:ilvl w:val="2"/>
        <w:numId w:val="20"/>
      </w:numPr>
    </w:pPr>
  </w:style>
  <w:style w:type="paragraph" w:customStyle="1" w:styleId="Level4">
    <w:name w:val="Level 4"/>
    <w:basedOn w:val="Normal"/>
    <w:rsid w:val="00C26AE7"/>
    <w:pPr>
      <w:numPr>
        <w:ilvl w:val="3"/>
        <w:numId w:val="20"/>
      </w:numPr>
    </w:pPr>
  </w:style>
  <w:style w:type="paragraph" w:customStyle="1" w:styleId="Level5">
    <w:name w:val="Level 5"/>
    <w:basedOn w:val="Normal"/>
    <w:rsid w:val="00C26AE7"/>
    <w:pPr>
      <w:numPr>
        <w:ilvl w:val="4"/>
        <w:numId w:val="20"/>
      </w:numPr>
    </w:pPr>
  </w:style>
  <w:style w:type="paragraph" w:customStyle="1" w:styleId="Level6">
    <w:name w:val="Level 6"/>
    <w:basedOn w:val="Normal"/>
    <w:rsid w:val="00C26AE7"/>
    <w:pPr>
      <w:numPr>
        <w:ilvl w:val="5"/>
        <w:numId w:val="20"/>
      </w:numPr>
    </w:pPr>
  </w:style>
  <w:style w:type="paragraph" w:customStyle="1" w:styleId="Level7">
    <w:name w:val="Level 7"/>
    <w:basedOn w:val="Normal"/>
    <w:rsid w:val="00C26AE7"/>
    <w:pPr>
      <w:numPr>
        <w:ilvl w:val="6"/>
        <w:numId w:val="20"/>
      </w:numPr>
    </w:pPr>
  </w:style>
  <w:style w:type="paragraph" w:customStyle="1" w:styleId="Level2-ParaIndent">
    <w:name w:val="Level 2 - Para Indent"/>
    <w:basedOn w:val="Normal"/>
    <w:rsid w:val="00C26AE7"/>
    <w:pPr>
      <w:ind w:firstLine="1440"/>
    </w:pPr>
  </w:style>
  <w:style w:type="paragraph" w:customStyle="1" w:styleId="Level3-ParaIndent">
    <w:name w:val="Level 3 - Para Indent"/>
    <w:basedOn w:val="Normal"/>
    <w:rsid w:val="00C26AE7"/>
    <w:pPr>
      <w:ind w:firstLine="2160"/>
    </w:pPr>
  </w:style>
  <w:style w:type="paragraph" w:customStyle="1" w:styleId="HeadingBase">
    <w:name w:val="Heading Base"/>
    <w:basedOn w:val="Normal"/>
    <w:next w:val="BodyText"/>
    <w:rsid w:val="00C26AE7"/>
    <w:pPr>
      <w:spacing w:line="220" w:lineRule="atLeast"/>
    </w:pPr>
    <w:rPr>
      <w:kern w:val="28"/>
    </w:rPr>
  </w:style>
  <w:style w:type="paragraph" w:customStyle="1" w:styleId="TOCBase">
    <w:name w:val="TOC Base"/>
    <w:basedOn w:val="Normal"/>
    <w:rsid w:val="00C26AE7"/>
    <w:pPr>
      <w:spacing w:after="240" w:line="240" w:lineRule="atLeast"/>
    </w:pPr>
  </w:style>
  <w:style w:type="paragraph" w:styleId="TOC1">
    <w:name w:val="toc 1"/>
    <w:basedOn w:val="TOCBase"/>
    <w:autoRedefine/>
    <w:uiPriority w:val="39"/>
    <w:rsid w:val="00C26AE7"/>
    <w:pPr>
      <w:spacing w:before="120" w:after="120" w:line="240" w:lineRule="auto"/>
    </w:pPr>
    <w:rPr>
      <w:bCs/>
      <w:caps/>
    </w:rPr>
  </w:style>
  <w:style w:type="paragraph" w:customStyle="1" w:styleId="CPSTDName">
    <w:name w:val="CP STD Name"/>
    <w:basedOn w:val="Normal"/>
    <w:rsid w:val="00C26AE7"/>
    <w:pPr>
      <w:jc w:val="right"/>
    </w:pPr>
  </w:style>
  <w:style w:type="paragraph" w:customStyle="1" w:styleId="HDG1">
    <w:name w:val="HDG 1"/>
    <w:basedOn w:val="HeadingBase"/>
    <w:rsid w:val="00C26AE7"/>
    <w:pPr>
      <w:jc w:val="center"/>
    </w:pPr>
    <w:rPr>
      <w:sz w:val="28"/>
    </w:rPr>
  </w:style>
  <w:style w:type="paragraph" w:customStyle="1" w:styleId="BacksHeading2">
    <w:name w:val="Backs Heading 2"/>
    <w:basedOn w:val="Normal"/>
    <w:rsid w:val="00C26AE7"/>
    <w:pPr>
      <w:tabs>
        <w:tab w:val="left" w:pos="6480"/>
        <w:tab w:val="right" w:pos="9540"/>
      </w:tabs>
      <w:spacing w:after="120"/>
    </w:pPr>
    <w:rPr>
      <w:u w:val="single"/>
    </w:rPr>
  </w:style>
  <w:style w:type="paragraph" w:styleId="BodyTextIndent">
    <w:name w:val="Body Text Indent"/>
    <w:basedOn w:val="BodyText"/>
    <w:rsid w:val="00C26AE7"/>
    <w:pPr>
      <w:ind w:left="1440"/>
    </w:pPr>
  </w:style>
  <w:style w:type="paragraph" w:customStyle="1" w:styleId="Level5-ParaIndent">
    <w:name w:val="Level 5 - Para Indent"/>
    <w:basedOn w:val="Level4-ParaIndent"/>
    <w:rsid w:val="00C26AE7"/>
    <w:pPr>
      <w:ind w:firstLine="3600"/>
    </w:pPr>
  </w:style>
  <w:style w:type="paragraph" w:customStyle="1" w:styleId="Level2-Bullet">
    <w:name w:val="Level 2 - Bullet"/>
    <w:basedOn w:val="Normal"/>
    <w:rsid w:val="00C26AE7"/>
    <w:pPr>
      <w:tabs>
        <w:tab w:val="num" w:pos="1800"/>
      </w:tabs>
      <w:ind w:firstLine="1440"/>
    </w:pPr>
  </w:style>
  <w:style w:type="paragraph" w:customStyle="1" w:styleId="Level3-Bullet">
    <w:name w:val="Level 3 - Bullet"/>
    <w:basedOn w:val="Normal"/>
    <w:rsid w:val="00C26AE7"/>
    <w:pPr>
      <w:tabs>
        <w:tab w:val="num" w:pos="2520"/>
      </w:tabs>
      <w:ind w:firstLine="2160"/>
    </w:pPr>
  </w:style>
  <w:style w:type="paragraph" w:customStyle="1" w:styleId="Level4-ParaIndent">
    <w:name w:val="Level 4 - Para Indent"/>
    <w:basedOn w:val="Normal"/>
    <w:rsid w:val="00C26AE7"/>
    <w:pPr>
      <w:ind w:firstLine="2880"/>
    </w:pPr>
  </w:style>
  <w:style w:type="paragraph" w:customStyle="1" w:styleId="Level4-Bullet">
    <w:name w:val="Level 4 - Bullet"/>
    <w:basedOn w:val="Normal"/>
    <w:rsid w:val="00C26AE7"/>
    <w:pPr>
      <w:tabs>
        <w:tab w:val="num" w:pos="3240"/>
      </w:tabs>
      <w:ind w:firstLine="2880"/>
    </w:pPr>
  </w:style>
  <w:style w:type="paragraph" w:styleId="TOC2">
    <w:name w:val="toc 2"/>
    <w:aliases w:val="BR201 Title"/>
    <w:basedOn w:val="Normal"/>
    <w:next w:val="Normal"/>
    <w:autoRedefine/>
    <w:uiPriority w:val="39"/>
    <w:rsid w:val="00C26AE7"/>
    <w:pPr>
      <w:ind w:left="220"/>
    </w:pPr>
    <w:rPr>
      <w:rFonts w:asciiTheme="minorHAnsi" w:hAnsiTheme="minorHAnsi"/>
      <w:smallCaps/>
    </w:rPr>
  </w:style>
  <w:style w:type="paragraph" w:customStyle="1" w:styleId="Level6-ParaIndent">
    <w:name w:val="Level 6 - Para Indent"/>
    <w:basedOn w:val="Level6"/>
    <w:rsid w:val="00C26AE7"/>
    <w:pPr>
      <w:numPr>
        <w:ilvl w:val="0"/>
        <w:numId w:val="0"/>
      </w:numPr>
      <w:ind w:firstLine="4320"/>
    </w:pPr>
  </w:style>
  <w:style w:type="paragraph" w:customStyle="1" w:styleId="Level7-ParaIndent">
    <w:name w:val="Level 7 - Para Indent"/>
    <w:basedOn w:val="Level7"/>
    <w:rsid w:val="00C26AE7"/>
    <w:pPr>
      <w:numPr>
        <w:ilvl w:val="0"/>
        <w:numId w:val="0"/>
      </w:numPr>
      <w:ind w:firstLine="5040"/>
    </w:pPr>
  </w:style>
  <w:style w:type="paragraph" w:customStyle="1" w:styleId="Bullet-Text">
    <w:name w:val="Bullet - Text"/>
    <w:basedOn w:val="Normal"/>
    <w:autoRedefine/>
    <w:qFormat/>
    <w:rsid w:val="00C26AE7"/>
    <w:pPr>
      <w:numPr>
        <w:numId w:val="6"/>
      </w:numPr>
      <w:tabs>
        <w:tab w:val="clear" w:pos="1800"/>
        <w:tab w:val="left" w:pos="720"/>
      </w:tabs>
    </w:pPr>
  </w:style>
  <w:style w:type="paragraph" w:styleId="TOC3">
    <w:name w:val="toc 3"/>
    <w:basedOn w:val="Normal"/>
    <w:next w:val="Normal"/>
    <w:autoRedefine/>
    <w:uiPriority w:val="39"/>
    <w:semiHidden/>
    <w:qFormat/>
    <w:rsid w:val="00C26AE7"/>
    <w:pPr>
      <w:ind w:left="440"/>
    </w:pPr>
    <w:rPr>
      <w:rFonts w:asciiTheme="minorHAnsi" w:hAnsiTheme="minorHAnsi"/>
      <w:i/>
      <w:iCs/>
    </w:rPr>
  </w:style>
  <w:style w:type="paragraph" w:styleId="TOC4">
    <w:name w:val="toc 4"/>
    <w:basedOn w:val="Normal"/>
    <w:next w:val="Normal"/>
    <w:autoRedefine/>
    <w:semiHidden/>
    <w:rsid w:val="00C26AE7"/>
    <w:pPr>
      <w:ind w:left="660"/>
    </w:pPr>
    <w:rPr>
      <w:rFonts w:asciiTheme="minorHAnsi" w:hAnsiTheme="minorHAnsi"/>
      <w:sz w:val="18"/>
      <w:szCs w:val="18"/>
    </w:rPr>
  </w:style>
  <w:style w:type="paragraph" w:styleId="TOC5">
    <w:name w:val="toc 5"/>
    <w:basedOn w:val="Normal"/>
    <w:next w:val="Normal"/>
    <w:autoRedefine/>
    <w:semiHidden/>
    <w:rsid w:val="00C26AE7"/>
    <w:pPr>
      <w:ind w:left="880"/>
    </w:pPr>
    <w:rPr>
      <w:rFonts w:asciiTheme="minorHAnsi" w:hAnsiTheme="minorHAnsi"/>
      <w:sz w:val="18"/>
      <w:szCs w:val="18"/>
    </w:rPr>
  </w:style>
  <w:style w:type="paragraph" w:styleId="TOC6">
    <w:name w:val="toc 6"/>
    <w:basedOn w:val="Normal"/>
    <w:next w:val="Normal"/>
    <w:autoRedefine/>
    <w:semiHidden/>
    <w:rsid w:val="00C26AE7"/>
    <w:pPr>
      <w:ind w:left="1100"/>
    </w:pPr>
    <w:rPr>
      <w:rFonts w:asciiTheme="minorHAnsi" w:hAnsiTheme="minorHAnsi"/>
      <w:sz w:val="18"/>
      <w:szCs w:val="18"/>
    </w:rPr>
  </w:style>
  <w:style w:type="paragraph" w:styleId="TOC7">
    <w:name w:val="toc 7"/>
    <w:basedOn w:val="Normal"/>
    <w:next w:val="Normal"/>
    <w:autoRedefine/>
    <w:semiHidden/>
    <w:rsid w:val="00C26AE7"/>
    <w:pPr>
      <w:ind w:left="1320"/>
    </w:pPr>
    <w:rPr>
      <w:rFonts w:asciiTheme="minorHAnsi" w:hAnsiTheme="minorHAnsi"/>
      <w:sz w:val="18"/>
      <w:szCs w:val="18"/>
    </w:rPr>
  </w:style>
  <w:style w:type="paragraph" w:styleId="TOC8">
    <w:name w:val="toc 8"/>
    <w:basedOn w:val="Normal"/>
    <w:next w:val="Normal"/>
    <w:autoRedefine/>
    <w:semiHidden/>
    <w:rsid w:val="00C26AE7"/>
    <w:pPr>
      <w:ind w:left="1540"/>
    </w:pPr>
    <w:rPr>
      <w:rFonts w:asciiTheme="minorHAnsi" w:hAnsiTheme="minorHAnsi"/>
      <w:sz w:val="18"/>
      <w:szCs w:val="18"/>
    </w:rPr>
  </w:style>
  <w:style w:type="paragraph" w:styleId="TOC9">
    <w:name w:val="toc 9"/>
    <w:basedOn w:val="Normal"/>
    <w:next w:val="Normal"/>
    <w:autoRedefine/>
    <w:semiHidden/>
    <w:rsid w:val="00C26AE7"/>
    <w:pPr>
      <w:ind w:left="1760"/>
    </w:pPr>
    <w:rPr>
      <w:rFonts w:asciiTheme="minorHAnsi" w:hAnsiTheme="minorHAnsi"/>
      <w:sz w:val="18"/>
      <w:szCs w:val="18"/>
    </w:rPr>
  </w:style>
  <w:style w:type="character" w:styleId="Hyperlink">
    <w:name w:val="Hyperlink"/>
    <w:basedOn w:val="DefaultParagraphFont"/>
    <w:uiPriority w:val="99"/>
    <w:rsid w:val="00C26AE7"/>
    <w:rPr>
      <w:color w:val="0000FF"/>
      <w:u w:val="single"/>
    </w:rPr>
  </w:style>
  <w:style w:type="character" w:customStyle="1" w:styleId="BodyTextFirstIndentChar">
    <w:name w:val="Body Text First Indent Char"/>
    <w:aliases w:val="BidB Body Text First Indent Char"/>
    <w:basedOn w:val="DefaultParagraphFont"/>
    <w:link w:val="BodyTextFirstIndent"/>
    <w:rsid w:val="00C26AE7"/>
    <w:rPr>
      <w:rFonts w:eastAsiaTheme="minorHAnsi" w:cstheme="minorBidi"/>
    </w:rPr>
  </w:style>
  <w:style w:type="paragraph" w:customStyle="1" w:styleId="1BidStyle1">
    <w:name w:val="1Bid Style 1."/>
    <w:basedOn w:val="1BidStyleLevel1"/>
    <w:rsid w:val="00C26AE7"/>
  </w:style>
  <w:style w:type="paragraph" w:customStyle="1" w:styleId="2BidStyleA">
    <w:name w:val="2Bid Style A."/>
    <w:basedOn w:val="Level2"/>
    <w:autoRedefine/>
    <w:qFormat/>
    <w:rsid w:val="00C26AE7"/>
    <w:pPr>
      <w:tabs>
        <w:tab w:val="clear" w:pos="1080"/>
      </w:tabs>
    </w:pPr>
  </w:style>
  <w:style w:type="paragraph" w:customStyle="1" w:styleId="3BidStyle1">
    <w:name w:val="3Bid Style 1)"/>
    <w:basedOn w:val="Level3"/>
    <w:autoRedefine/>
    <w:qFormat/>
    <w:rsid w:val="00C26AE7"/>
    <w:pPr>
      <w:tabs>
        <w:tab w:val="clear" w:pos="1080"/>
      </w:tabs>
    </w:pPr>
  </w:style>
  <w:style w:type="paragraph" w:customStyle="1" w:styleId="4BidStylea">
    <w:name w:val="4Bid Style a)"/>
    <w:basedOn w:val="Level4"/>
    <w:autoRedefine/>
    <w:qFormat/>
    <w:rsid w:val="00C26AE7"/>
    <w:pPr>
      <w:tabs>
        <w:tab w:val="clear" w:pos="1080"/>
        <w:tab w:val="left" w:pos="720"/>
      </w:tabs>
    </w:pPr>
  </w:style>
  <w:style w:type="paragraph" w:customStyle="1" w:styleId="5BidStyle1">
    <w:name w:val="5Bid Style (1)"/>
    <w:basedOn w:val="Level5"/>
    <w:autoRedefine/>
    <w:qFormat/>
    <w:rsid w:val="00C26AE7"/>
    <w:pPr>
      <w:tabs>
        <w:tab w:val="clear" w:pos="1080"/>
        <w:tab w:val="left" w:pos="720"/>
      </w:tabs>
    </w:pPr>
  </w:style>
  <w:style w:type="paragraph" w:customStyle="1" w:styleId="6BidStylea">
    <w:name w:val="6Bid Style (a)"/>
    <w:basedOn w:val="Level6"/>
    <w:autoRedefine/>
    <w:qFormat/>
    <w:rsid w:val="00C26AE7"/>
    <w:pPr>
      <w:tabs>
        <w:tab w:val="clear" w:pos="1080"/>
        <w:tab w:val="left" w:pos="720"/>
      </w:tabs>
    </w:pPr>
  </w:style>
  <w:style w:type="paragraph" w:customStyle="1" w:styleId="7BidStylei">
    <w:name w:val="7Bid Style i)"/>
    <w:basedOn w:val="Level7"/>
    <w:autoRedefine/>
    <w:qFormat/>
    <w:rsid w:val="00C26AE7"/>
  </w:style>
  <w:style w:type="paragraph" w:styleId="TOCHeading">
    <w:name w:val="TOC Heading"/>
    <w:basedOn w:val="Heading1"/>
    <w:next w:val="Normal"/>
    <w:uiPriority w:val="39"/>
    <w:semiHidden/>
    <w:unhideWhenUsed/>
    <w:qFormat/>
    <w:rsid w:val="00C26AE7"/>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C26AE7"/>
    <w:rPr>
      <w:rFonts w:ascii="Tahoma" w:hAnsi="Tahoma" w:cs="Tahoma"/>
      <w:sz w:val="16"/>
      <w:szCs w:val="16"/>
    </w:rPr>
  </w:style>
  <w:style w:type="character" w:customStyle="1" w:styleId="BalloonTextChar">
    <w:name w:val="Balloon Text Char"/>
    <w:basedOn w:val="DefaultParagraphFont"/>
    <w:link w:val="BalloonText"/>
    <w:rsid w:val="00C26AE7"/>
    <w:rPr>
      <w:rFonts w:ascii="Tahoma" w:eastAsiaTheme="minorHAnsi" w:hAnsi="Tahoma" w:cs="Tahoma"/>
      <w:sz w:val="16"/>
      <w:szCs w:val="16"/>
    </w:rPr>
  </w:style>
  <w:style w:type="character" w:styleId="PlaceholderText">
    <w:name w:val="Placeholder Text"/>
    <w:basedOn w:val="DefaultParagraphFont"/>
    <w:uiPriority w:val="99"/>
    <w:semiHidden/>
    <w:rsid w:val="00C26AE7"/>
    <w:rPr>
      <w:color w:val="808080"/>
    </w:rPr>
  </w:style>
  <w:style w:type="character" w:customStyle="1" w:styleId="HeaderChar">
    <w:name w:val="Header Char"/>
    <w:basedOn w:val="DefaultParagraphFont"/>
    <w:link w:val="Header"/>
    <w:rsid w:val="00C26AE7"/>
    <w:rPr>
      <w:rFonts w:eastAsiaTheme="minorHAnsi" w:cstheme="minorBidi"/>
    </w:rPr>
  </w:style>
  <w:style w:type="paragraph" w:styleId="ListParagraph">
    <w:name w:val="List Paragraph"/>
    <w:basedOn w:val="Normal"/>
    <w:uiPriority w:val="34"/>
    <w:rsid w:val="00C26AE7"/>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C26AE7"/>
    <w:rPr>
      <w:rFonts w:ascii="Arial" w:hAnsi="Arial"/>
      <w:sz w:val="22"/>
    </w:rPr>
  </w:style>
  <w:style w:type="character" w:customStyle="1" w:styleId="Style8">
    <w:name w:val="Style8"/>
    <w:basedOn w:val="DefaultParagraphFont"/>
    <w:uiPriority w:val="1"/>
    <w:rsid w:val="00C26AE7"/>
    <w:rPr>
      <w:rFonts w:ascii="Arial" w:hAnsi="Arial"/>
      <w:sz w:val="22"/>
    </w:rPr>
  </w:style>
  <w:style w:type="character" w:customStyle="1" w:styleId="Style11">
    <w:name w:val="Style11"/>
    <w:basedOn w:val="DefaultParagraphFont"/>
    <w:uiPriority w:val="1"/>
    <w:rsid w:val="00C26AE7"/>
    <w:rPr>
      <w:rFonts w:ascii="Arial" w:hAnsi="Arial"/>
      <w:sz w:val="22"/>
    </w:rPr>
  </w:style>
  <w:style w:type="character" w:customStyle="1" w:styleId="Style14">
    <w:name w:val="Style14"/>
    <w:basedOn w:val="DefaultParagraphFont"/>
    <w:uiPriority w:val="1"/>
    <w:rsid w:val="00C26AE7"/>
    <w:rPr>
      <w:rFonts w:ascii="Arial" w:hAnsi="Arial"/>
      <w:b/>
      <w:sz w:val="22"/>
    </w:rPr>
  </w:style>
  <w:style w:type="character" w:customStyle="1" w:styleId="Style16">
    <w:name w:val="Style16"/>
    <w:basedOn w:val="DefaultParagraphFont"/>
    <w:uiPriority w:val="1"/>
    <w:rsid w:val="00C26AE7"/>
    <w:rPr>
      <w:rFonts w:ascii="Arial" w:hAnsi="Arial"/>
      <w:b/>
      <w:sz w:val="28"/>
    </w:rPr>
  </w:style>
  <w:style w:type="character" w:customStyle="1" w:styleId="Style17">
    <w:name w:val="Style17"/>
    <w:basedOn w:val="DefaultParagraphFont"/>
    <w:uiPriority w:val="1"/>
    <w:rsid w:val="00C26AE7"/>
    <w:rPr>
      <w:rFonts w:ascii="Arial" w:hAnsi="Arial"/>
      <w:b/>
      <w:sz w:val="28"/>
    </w:rPr>
  </w:style>
  <w:style w:type="character" w:customStyle="1" w:styleId="Style18">
    <w:name w:val="Style18"/>
    <w:basedOn w:val="DefaultParagraphFont"/>
    <w:uiPriority w:val="1"/>
    <w:rsid w:val="00C26AE7"/>
    <w:rPr>
      <w:rFonts w:ascii="Arial" w:hAnsi="Arial"/>
      <w:sz w:val="22"/>
    </w:rPr>
  </w:style>
  <w:style w:type="character" w:customStyle="1" w:styleId="Style19">
    <w:name w:val="Style19"/>
    <w:basedOn w:val="DefaultParagraphFont"/>
    <w:uiPriority w:val="1"/>
    <w:rsid w:val="00C26AE7"/>
    <w:rPr>
      <w:rFonts w:ascii="Arial" w:hAnsi="Arial"/>
      <w:sz w:val="22"/>
    </w:rPr>
  </w:style>
  <w:style w:type="character" w:customStyle="1" w:styleId="Style22">
    <w:name w:val="Style22"/>
    <w:basedOn w:val="DefaultParagraphFont"/>
    <w:uiPriority w:val="1"/>
    <w:rsid w:val="00C26AE7"/>
    <w:rPr>
      <w:b/>
    </w:rPr>
  </w:style>
  <w:style w:type="table" w:styleId="TableGrid">
    <w:name w:val="Table Grid"/>
    <w:basedOn w:val="TableNormal"/>
    <w:rsid w:val="00B5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21</TotalTime>
  <Pages>2</Pages>
  <Words>558</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3824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4</cp:revision>
  <cp:lastPrinted>1999-11-10T15:48:00Z</cp:lastPrinted>
  <dcterms:created xsi:type="dcterms:W3CDTF">2025-10-15T15:48:00Z</dcterms:created>
  <dcterms:modified xsi:type="dcterms:W3CDTF">2025-10-16T15:49:00Z</dcterms:modified>
</cp:coreProperties>
</file>