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42A68" w14:textId="4F650E85" w:rsidR="00D939D4" w:rsidRPr="000A4AB4" w:rsidRDefault="00D939D4" w:rsidP="00D939D4">
      <w:pPr>
        <w:pStyle w:val="1BidStyleLevel1"/>
        <w:rPr>
          <w:rFonts w:ascii="Arial" w:hAnsi="Arial" w:cs="Arial"/>
          <w:sz w:val="22"/>
          <w:szCs w:val="22"/>
        </w:rPr>
      </w:pPr>
      <w:bookmarkStart w:id="0" w:name="_Hlk497219953"/>
      <w:r w:rsidRPr="000A4AB4">
        <w:rPr>
          <w:rFonts w:ascii="Arial" w:hAnsi="Arial" w:cs="Arial"/>
          <w:sz w:val="22"/>
          <w:szCs w:val="22"/>
        </w:rPr>
        <w:t xml:space="preserve">TEMPORARY BARRIER RAIL [618] (REVISED </w:t>
      </w:r>
      <w:r w:rsidR="00141DC5" w:rsidRPr="000A4AB4">
        <w:rPr>
          <w:rFonts w:ascii="Arial" w:hAnsi="Arial" w:cs="Arial"/>
          <w:sz w:val="22"/>
          <w:szCs w:val="22"/>
        </w:rPr>
        <w:t>1</w:t>
      </w:r>
      <w:r w:rsidR="00FA5305" w:rsidRPr="000A4AB4">
        <w:rPr>
          <w:rFonts w:ascii="Arial" w:hAnsi="Arial" w:cs="Arial"/>
          <w:sz w:val="22"/>
          <w:szCs w:val="22"/>
        </w:rPr>
        <w:t>-</w:t>
      </w:r>
      <w:r w:rsidR="00141DC5" w:rsidRPr="000A4AB4">
        <w:rPr>
          <w:rFonts w:ascii="Arial" w:hAnsi="Arial" w:cs="Arial"/>
          <w:sz w:val="22"/>
          <w:szCs w:val="22"/>
        </w:rPr>
        <w:t>15</w:t>
      </w:r>
      <w:r w:rsidR="00FA5305" w:rsidRPr="000A4AB4">
        <w:rPr>
          <w:rFonts w:ascii="Arial" w:hAnsi="Arial" w:cs="Arial"/>
          <w:sz w:val="22"/>
          <w:szCs w:val="22"/>
        </w:rPr>
        <w:t>-</w:t>
      </w:r>
      <w:r w:rsidR="00141DC5" w:rsidRPr="000A4AB4">
        <w:rPr>
          <w:rFonts w:ascii="Arial" w:hAnsi="Arial" w:cs="Arial"/>
          <w:sz w:val="22"/>
          <w:szCs w:val="22"/>
        </w:rPr>
        <w:t>26</w:t>
      </w:r>
      <w:r w:rsidRPr="000A4AB4">
        <w:rPr>
          <w:rFonts w:ascii="Arial" w:hAnsi="Arial" w:cs="Arial"/>
          <w:sz w:val="22"/>
          <w:szCs w:val="22"/>
        </w:rPr>
        <w:t>)</w:t>
      </w:r>
    </w:p>
    <w:p w14:paraId="46BBA82E" w14:textId="08CD29B3" w:rsidR="00D939D4" w:rsidRPr="000A4AB4" w:rsidRDefault="00D939D4" w:rsidP="00D939D4">
      <w:pPr>
        <w:pStyle w:val="2BidStyleA"/>
        <w:rPr>
          <w:rFonts w:ascii="Arial" w:hAnsi="Arial" w:cs="Arial"/>
          <w:sz w:val="22"/>
          <w:szCs w:val="22"/>
        </w:rPr>
      </w:pPr>
      <w:r w:rsidRPr="000A4AB4">
        <w:rPr>
          <w:rFonts w:ascii="Arial" w:hAnsi="Arial" w:cs="Arial"/>
          <w:sz w:val="22"/>
          <w:szCs w:val="22"/>
        </w:rPr>
        <w:t>Description. This work includes furnishing, installing, maintaining, and removing temporary barrier rail used for lane separation or protection of construction work zones from traffic.</w:t>
      </w:r>
    </w:p>
    <w:p w14:paraId="282FC2BB" w14:textId="770A18B1" w:rsidR="00D939D4" w:rsidRPr="000A4AB4" w:rsidRDefault="00D939D4" w:rsidP="00D939D4">
      <w:pPr>
        <w:pStyle w:val="2BidStyleA"/>
        <w:rPr>
          <w:rFonts w:ascii="Arial" w:hAnsi="Arial" w:cs="Arial"/>
          <w:sz w:val="22"/>
          <w:szCs w:val="22"/>
        </w:rPr>
      </w:pPr>
      <w:r w:rsidRPr="000A4AB4">
        <w:rPr>
          <w:rFonts w:ascii="Arial" w:hAnsi="Arial" w:cs="Arial"/>
          <w:sz w:val="22"/>
          <w:szCs w:val="22"/>
        </w:rPr>
        <w:t>Materials. Furnish concrete barrier rail in accordance with Section 605 and the Detailed Drawings. Alternative barrier design meeting NCHRP 350 TL-3 or MASH TL-3 crash testing may be used. Submit proof of crash testing compliance 14 calendar days prior to installation.</w:t>
      </w:r>
    </w:p>
    <w:p w14:paraId="4B4E477D" w14:textId="27BB1C68" w:rsidR="00D939D4" w:rsidRPr="000A4AB4" w:rsidRDefault="00D939D4" w:rsidP="00D939D4">
      <w:pPr>
        <w:pStyle w:val="2BidStyleA"/>
        <w:rPr>
          <w:rFonts w:ascii="Arial" w:hAnsi="Arial" w:cs="Arial"/>
          <w:sz w:val="22"/>
          <w:szCs w:val="22"/>
        </w:rPr>
      </w:pPr>
      <w:r w:rsidRPr="000A4AB4">
        <w:rPr>
          <w:rFonts w:ascii="Arial" w:hAnsi="Arial" w:cs="Arial"/>
          <w:sz w:val="22"/>
          <w:szCs w:val="22"/>
        </w:rPr>
        <w:t xml:space="preserve">Construction Requirements. Furnish, install, maintain, and remove temporary </w:t>
      </w:r>
      <w:r w:rsidR="007A7A27" w:rsidRPr="000A4AB4">
        <w:rPr>
          <w:rFonts w:ascii="Arial" w:hAnsi="Arial" w:cs="Arial"/>
          <w:sz w:val="22"/>
          <w:szCs w:val="22"/>
        </w:rPr>
        <w:t>barriers</w:t>
      </w:r>
      <w:r w:rsidRPr="000A4AB4">
        <w:rPr>
          <w:rFonts w:ascii="Arial" w:hAnsi="Arial" w:cs="Arial"/>
          <w:sz w:val="22"/>
          <w:szCs w:val="22"/>
        </w:rPr>
        <w:t xml:space="preserve"> as required by the contract </w:t>
      </w:r>
      <w:r w:rsidR="00F715A1" w:rsidRPr="000A4AB4">
        <w:rPr>
          <w:rFonts w:ascii="Arial" w:hAnsi="Arial" w:cs="Arial"/>
          <w:sz w:val="22"/>
          <w:szCs w:val="22"/>
        </w:rPr>
        <w:t>and</w:t>
      </w:r>
      <w:r w:rsidRPr="000A4AB4">
        <w:rPr>
          <w:rFonts w:ascii="Arial" w:hAnsi="Arial" w:cs="Arial"/>
          <w:sz w:val="22"/>
          <w:szCs w:val="22"/>
        </w:rPr>
        <w:t xml:space="preserve"> manufacturer’s instructions. Terminate the ends of temporary concrete barrier with a temporary impact attenuator or with approved blunt end protection as stated in the contract. Blunt end protection not shown on the plans is at </w:t>
      </w:r>
      <w:r w:rsidR="00F715A1" w:rsidRPr="000A4AB4">
        <w:rPr>
          <w:rFonts w:ascii="Arial" w:hAnsi="Arial" w:cs="Arial"/>
          <w:sz w:val="22"/>
          <w:szCs w:val="22"/>
        </w:rPr>
        <w:t xml:space="preserve">the </w:t>
      </w:r>
      <w:r w:rsidRPr="000A4AB4">
        <w:rPr>
          <w:rFonts w:ascii="Arial" w:hAnsi="Arial" w:cs="Arial"/>
          <w:sz w:val="22"/>
          <w:szCs w:val="22"/>
        </w:rPr>
        <w:t>Contractor</w:t>
      </w:r>
      <w:r w:rsidR="00F715A1" w:rsidRPr="000A4AB4">
        <w:rPr>
          <w:rFonts w:ascii="Arial" w:hAnsi="Arial" w:cs="Arial"/>
          <w:sz w:val="22"/>
          <w:szCs w:val="22"/>
        </w:rPr>
        <w:t>’s</w:t>
      </w:r>
      <w:r w:rsidRPr="000A4AB4">
        <w:rPr>
          <w:rFonts w:ascii="Arial" w:hAnsi="Arial" w:cs="Arial"/>
          <w:sz w:val="22"/>
          <w:szCs w:val="22"/>
        </w:rPr>
        <w:t xml:space="preserve"> expense.</w:t>
      </w:r>
    </w:p>
    <w:p w14:paraId="577D61E1" w14:textId="1AB31534" w:rsidR="00455D26" w:rsidRPr="000A4AB4" w:rsidRDefault="00455D26" w:rsidP="00C058BF">
      <w:pPr>
        <w:pStyle w:val="BodyTextFirstIndent"/>
      </w:pPr>
      <w:r w:rsidRPr="000A4AB4">
        <w:t xml:space="preserve">Place 3” x 4” retroreflective markers every 10’ on the top of the temporary rail. </w:t>
      </w:r>
      <w:r w:rsidR="00514D38" w:rsidRPr="000A4AB4">
        <w:t xml:space="preserve">Chip Seal tabs and raised rigid pavement markers are prohibited. </w:t>
      </w:r>
      <w:r w:rsidRPr="000A4AB4">
        <w:t>Ensure reflective markers are in place on existing barrier rail and/or guardrail adjacent to temporary rail.</w:t>
      </w:r>
    </w:p>
    <w:p w14:paraId="61A32C28" w14:textId="6BC12D4A" w:rsidR="00D84746" w:rsidRPr="000A4AB4" w:rsidRDefault="00D84746" w:rsidP="00C058BF">
      <w:pPr>
        <w:pStyle w:val="BodyTextFirstIndent"/>
      </w:pPr>
      <w:r w:rsidRPr="000A4AB4">
        <w:t>When required by the contract, anchor the barrier in accordance with the Detailed Drawings.</w:t>
      </w:r>
    </w:p>
    <w:p w14:paraId="7828E1CD" w14:textId="41955898" w:rsidR="00D86889" w:rsidRPr="000A4AB4" w:rsidRDefault="00D939D4" w:rsidP="00D939D4">
      <w:pPr>
        <w:pStyle w:val="2BidStyleA"/>
        <w:rPr>
          <w:rFonts w:ascii="Arial" w:hAnsi="Arial" w:cs="Arial"/>
          <w:sz w:val="22"/>
          <w:szCs w:val="22"/>
        </w:rPr>
      </w:pPr>
      <w:r w:rsidRPr="000A4AB4">
        <w:rPr>
          <w:rFonts w:ascii="Arial" w:hAnsi="Arial" w:cs="Arial"/>
          <w:sz w:val="22"/>
          <w:szCs w:val="22"/>
        </w:rPr>
        <w:t>Method of Measurement.</w:t>
      </w:r>
    </w:p>
    <w:p w14:paraId="09C1B4E5" w14:textId="46D46D3D" w:rsidR="00F715A1" w:rsidRPr="000A4AB4" w:rsidRDefault="00D86889" w:rsidP="00910136">
      <w:pPr>
        <w:pStyle w:val="3BidStyle1"/>
        <w:rPr>
          <w:rFonts w:ascii="Arial" w:hAnsi="Arial" w:cs="Arial"/>
          <w:sz w:val="22"/>
          <w:szCs w:val="22"/>
        </w:rPr>
      </w:pPr>
      <w:r w:rsidRPr="000A4AB4">
        <w:rPr>
          <w:rFonts w:ascii="Arial" w:hAnsi="Arial" w:cs="Arial"/>
          <w:sz w:val="22"/>
          <w:szCs w:val="22"/>
        </w:rPr>
        <w:t xml:space="preserve">Temporary Barrier Rail. </w:t>
      </w:r>
      <w:r w:rsidR="00D939D4" w:rsidRPr="000A4AB4">
        <w:rPr>
          <w:rFonts w:ascii="Arial" w:hAnsi="Arial" w:cs="Arial"/>
          <w:sz w:val="22"/>
          <w:szCs w:val="22"/>
        </w:rPr>
        <w:t>Temporary barrier rail will be measured by the foot of barrier placed to protect or channelize traffic as specified in the plans. Transition pieces</w:t>
      </w:r>
      <w:r w:rsidR="007D32BD" w:rsidRPr="000A4AB4">
        <w:rPr>
          <w:rFonts w:ascii="Arial" w:hAnsi="Arial" w:cs="Arial"/>
          <w:sz w:val="22"/>
          <w:szCs w:val="22"/>
        </w:rPr>
        <w:t xml:space="preserve"> are incidental to the barrier rail bid item</w:t>
      </w:r>
      <w:r w:rsidR="00131A00" w:rsidRPr="000A4AB4">
        <w:rPr>
          <w:rFonts w:ascii="Arial" w:hAnsi="Arial" w:cs="Arial"/>
          <w:sz w:val="22"/>
          <w:szCs w:val="22"/>
        </w:rPr>
        <w:t>.</w:t>
      </w:r>
      <w:r w:rsidR="00C058BF" w:rsidRPr="000A4AB4">
        <w:rPr>
          <w:rFonts w:ascii="Arial" w:hAnsi="Arial" w:cs="Arial"/>
          <w:sz w:val="22"/>
          <w:szCs w:val="22"/>
        </w:rPr>
        <w:t xml:space="preserve"> </w:t>
      </w:r>
      <w:r w:rsidR="00F715A1" w:rsidRPr="000A4AB4">
        <w:rPr>
          <w:rFonts w:ascii="Arial" w:hAnsi="Arial" w:cs="Arial"/>
          <w:sz w:val="22"/>
          <w:szCs w:val="22"/>
        </w:rPr>
        <w:t>Temporary t</w:t>
      </w:r>
      <w:r w:rsidR="00D939D4" w:rsidRPr="000A4AB4">
        <w:rPr>
          <w:rFonts w:ascii="Arial" w:hAnsi="Arial" w:cs="Arial"/>
          <w:sz w:val="22"/>
          <w:szCs w:val="22"/>
        </w:rPr>
        <w:t>erminal end</w:t>
      </w:r>
      <w:r w:rsidR="00F715A1" w:rsidRPr="000A4AB4">
        <w:rPr>
          <w:rFonts w:ascii="Arial" w:hAnsi="Arial" w:cs="Arial"/>
          <w:sz w:val="22"/>
          <w:szCs w:val="22"/>
        </w:rPr>
        <w:t xml:space="preserve"> protection</w:t>
      </w:r>
      <w:r w:rsidR="00D939D4" w:rsidRPr="000A4AB4">
        <w:rPr>
          <w:rFonts w:ascii="Arial" w:hAnsi="Arial" w:cs="Arial"/>
          <w:sz w:val="22"/>
          <w:szCs w:val="22"/>
        </w:rPr>
        <w:t xml:space="preserve"> will be measured for payment.</w:t>
      </w:r>
      <w:r w:rsidR="000A4AB4">
        <w:rPr>
          <w:rFonts w:ascii="Arial" w:hAnsi="Arial" w:cs="Arial"/>
          <w:sz w:val="22"/>
          <w:szCs w:val="22"/>
        </w:rPr>
        <w:t xml:space="preserve"> </w:t>
      </w:r>
      <w:r w:rsidR="00F715A1" w:rsidRPr="000A4AB4">
        <w:rPr>
          <w:rFonts w:ascii="Arial" w:hAnsi="Arial" w:cs="Arial"/>
          <w:sz w:val="22"/>
          <w:szCs w:val="22"/>
        </w:rPr>
        <w:t>Loading the barrier on a trailer or transport to move it to a new location or set up will be paid for as a new installation</w:t>
      </w:r>
      <w:r w:rsidR="00F715A1" w:rsidRPr="000A4AB4">
        <w:rPr>
          <w:rFonts w:ascii="Arial" w:hAnsi="Arial" w:cs="Arial"/>
          <w:sz w:val="22"/>
          <w:szCs w:val="22"/>
        </w:rPr>
        <w:t>.</w:t>
      </w:r>
    </w:p>
    <w:p w14:paraId="1763913A" w14:textId="0B33A1FE" w:rsidR="00D86889" w:rsidRPr="000A4AB4" w:rsidRDefault="00D86889" w:rsidP="00F20545">
      <w:pPr>
        <w:pStyle w:val="3BidStyle1"/>
        <w:rPr>
          <w:rFonts w:ascii="Arial" w:hAnsi="Arial" w:cs="Arial"/>
          <w:sz w:val="22"/>
          <w:szCs w:val="22"/>
        </w:rPr>
      </w:pPr>
      <w:r w:rsidRPr="000A4AB4">
        <w:rPr>
          <w:rFonts w:ascii="Arial" w:hAnsi="Arial" w:cs="Arial"/>
          <w:sz w:val="22"/>
          <w:szCs w:val="22"/>
        </w:rPr>
        <w:t>Reset</w:t>
      </w:r>
      <w:r w:rsidR="006A731A" w:rsidRPr="000A4AB4">
        <w:rPr>
          <w:rFonts w:ascii="Arial" w:hAnsi="Arial" w:cs="Arial"/>
          <w:sz w:val="22"/>
          <w:szCs w:val="22"/>
        </w:rPr>
        <w:t xml:space="preserve"> Temporary Barrier Rail</w:t>
      </w:r>
      <w:r w:rsidRPr="000A4AB4">
        <w:rPr>
          <w:rFonts w:ascii="Arial" w:hAnsi="Arial" w:cs="Arial"/>
          <w:sz w:val="22"/>
          <w:szCs w:val="22"/>
        </w:rPr>
        <w:t>. Reset temporary barrier rail is measured by the foot and includes the complete reinstallation and removal of a temporary barrier that was previously installed and moved to a new installation</w:t>
      </w:r>
      <w:r w:rsidR="00F9042D" w:rsidRPr="000A4AB4">
        <w:rPr>
          <w:rFonts w:ascii="Arial" w:hAnsi="Arial" w:cs="Arial"/>
          <w:sz w:val="22"/>
          <w:szCs w:val="22"/>
        </w:rPr>
        <w:t xml:space="preserve"> or location</w:t>
      </w:r>
      <w:r w:rsidR="007D32BD" w:rsidRPr="000A4AB4">
        <w:rPr>
          <w:rFonts w:ascii="Arial" w:hAnsi="Arial" w:cs="Arial"/>
          <w:sz w:val="22"/>
          <w:szCs w:val="22"/>
        </w:rPr>
        <w:t xml:space="preserve">. Using </w:t>
      </w:r>
      <w:r w:rsidR="002051EF" w:rsidRPr="000A4AB4">
        <w:rPr>
          <w:rFonts w:ascii="Arial" w:hAnsi="Arial" w:cs="Arial"/>
          <w:sz w:val="22"/>
          <w:szCs w:val="22"/>
        </w:rPr>
        <w:t>equipment</w:t>
      </w:r>
      <w:r w:rsidR="00727CD4" w:rsidRPr="000A4AB4">
        <w:rPr>
          <w:rFonts w:ascii="Arial" w:hAnsi="Arial" w:cs="Arial"/>
          <w:sz w:val="22"/>
          <w:szCs w:val="22"/>
        </w:rPr>
        <w:t xml:space="preserve"> or man</w:t>
      </w:r>
      <w:r w:rsidR="007D32BD" w:rsidRPr="000A4AB4">
        <w:rPr>
          <w:rFonts w:ascii="Arial" w:hAnsi="Arial" w:cs="Arial"/>
          <w:sz w:val="22"/>
          <w:szCs w:val="22"/>
        </w:rPr>
        <w:t>power to push, pull</w:t>
      </w:r>
      <w:r w:rsidR="008541D5" w:rsidRPr="000A4AB4">
        <w:rPr>
          <w:rFonts w:ascii="Arial" w:hAnsi="Arial" w:cs="Arial"/>
          <w:sz w:val="22"/>
          <w:szCs w:val="22"/>
        </w:rPr>
        <w:t>,</w:t>
      </w:r>
      <w:r w:rsidR="007D32BD" w:rsidRPr="000A4AB4">
        <w:rPr>
          <w:rFonts w:ascii="Arial" w:hAnsi="Arial" w:cs="Arial"/>
          <w:sz w:val="22"/>
          <w:szCs w:val="22"/>
        </w:rPr>
        <w:t xml:space="preserve"> lift, drag, or</w:t>
      </w:r>
      <w:r w:rsidR="008541D5" w:rsidRPr="000A4AB4">
        <w:rPr>
          <w:rFonts w:ascii="Arial" w:hAnsi="Arial" w:cs="Arial"/>
          <w:sz w:val="22"/>
          <w:szCs w:val="22"/>
        </w:rPr>
        <w:t xml:space="preserve"> otherwise</w:t>
      </w:r>
      <w:r w:rsidR="007D32BD" w:rsidRPr="000A4AB4">
        <w:rPr>
          <w:rFonts w:ascii="Arial" w:hAnsi="Arial" w:cs="Arial"/>
          <w:sz w:val="22"/>
          <w:szCs w:val="22"/>
        </w:rPr>
        <w:t xml:space="preserve"> move the barrier rail to a new location or set up is defined as a reset. </w:t>
      </w:r>
    </w:p>
    <w:p w14:paraId="38291283" w14:textId="39B54E49" w:rsidR="00F715A1" w:rsidRPr="000A4AB4" w:rsidRDefault="00F715A1" w:rsidP="00F715A1">
      <w:pPr>
        <w:pStyle w:val="3BidStyle1"/>
        <w:tabs>
          <w:tab w:val="clear" w:pos="1080"/>
        </w:tabs>
        <w:rPr>
          <w:rFonts w:ascii="Arial" w:hAnsi="Arial" w:cs="Arial"/>
          <w:sz w:val="22"/>
          <w:szCs w:val="22"/>
        </w:rPr>
      </w:pPr>
      <w:r w:rsidRPr="000A4AB4">
        <w:rPr>
          <w:rFonts w:ascii="Arial" w:hAnsi="Arial" w:cs="Arial"/>
          <w:sz w:val="22"/>
          <w:szCs w:val="22"/>
        </w:rPr>
        <w:t xml:space="preserve">Temporary and Reset Barrier Rail – Anchored. When required by the contract, anchored barrier rail is measured </w:t>
      </w:r>
      <w:r w:rsidR="006A731A" w:rsidRPr="000A4AB4">
        <w:rPr>
          <w:rFonts w:ascii="Arial" w:hAnsi="Arial" w:cs="Arial"/>
          <w:sz w:val="22"/>
          <w:szCs w:val="22"/>
        </w:rPr>
        <w:t>by the linear foot of barrier placed.</w:t>
      </w:r>
    </w:p>
    <w:p w14:paraId="56943C21" w14:textId="75FFEAE1" w:rsidR="006A731A" w:rsidRPr="000A4AB4" w:rsidRDefault="006A731A" w:rsidP="00F715A1">
      <w:pPr>
        <w:pStyle w:val="3BidStyle1"/>
        <w:tabs>
          <w:tab w:val="clear" w:pos="1080"/>
        </w:tabs>
        <w:rPr>
          <w:rFonts w:ascii="Arial" w:hAnsi="Arial" w:cs="Arial"/>
          <w:sz w:val="22"/>
          <w:szCs w:val="22"/>
        </w:rPr>
      </w:pPr>
      <w:r w:rsidRPr="000A4AB4">
        <w:rPr>
          <w:rFonts w:ascii="Arial" w:hAnsi="Arial" w:cs="Arial"/>
          <w:sz w:val="22"/>
          <w:szCs w:val="22"/>
        </w:rPr>
        <w:t>Temporary Impact Attenuator. Temporary end protection is measured in accordance with Subsection 606.04.8.</w:t>
      </w:r>
    </w:p>
    <w:p w14:paraId="6BC33C19" w14:textId="77777777" w:rsidR="008B7593" w:rsidRDefault="008B7593" w:rsidP="000A4AB4">
      <w:pPr>
        <w:pStyle w:val="BodyTextFirstIndent"/>
      </w:pPr>
      <w:r w:rsidRPr="000A4AB4">
        <w:t>Temporary removal and resetting of barrier to protect the same obstacle will not be measured for payment.</w:t>
      </w:r>
    </w:p>
    <w:p w14:paraId="7F55AA08" w14:textId="0C0D0D48" w:rsidR="000A4AB4" w:rsidRPr="000A4AB4" w:rsidRDefault="000A4AB4" w:rsidP="000A4AB4">
      <w:pPr>
        <w:pStyle w:val="BodyTextFirstIndent"/>
      </w:pPr>
      <w:r w:rsidRPr="000A4AB4">
        <w:t>Installation or resetting of barrier rail required by the Contractor’s operations and not shown on plans, or the repair or replacement of temporary barrier rail damaged by the Contractor, will not be measured for payment. Removal and replacement of installations damaged by traffic will be measured for payment.</w:t>
      </w:r>
    </w:p>
    <w:p w14:paraId="0C3D4A04" w14:textId="4D6C8005" w:rsidR="00D939D4" w:rsidRPr="000A4AB4" w:rsidRDefault="00D939D4" w:rsidP="00D939D4">
      <w:pPr>
        <w:pStyle w:val="2BidStyleA"/>
        <w:rPr>
          <w:rFonts w:ascii="Arial" w:hAnsi="Arial" w:cs="Arial"/>
          <w:sz w:val="22"/>
          <w:szCs w:val="22"/>
        </w:rPr>
      </w:pPr>
      <w:r w:rsidRPr="000A4AB4">
        <w:rPr>
          <w:rFonts w:ascii="Arial" w:hAnsi="Arial" w:cs="Arial"/>
          <w:sz w:val="22"/>
          <w:szCs w:val="22"/>
        </w:rPr>
        <w:lastRenderedPageBreak/>
        <w:t>Basis of Payment. Payment for the completed and accepted quantities is made under the following:</w:t>
      </w:r>
    </w:p>
    <w:p w14:paraId="264D3AFF" w14:textId="77777777" w:rsidR="00D939D4" w:rsidRPr="000A4AB4" w:rsidRDefault="00D939D4" w:rsidP="00D939D4">
      <w:pPr>
        <w:rPr>
          <w:rFonts w:ascii="Arial" w:hAnsi="Arial" w:cs="Arial"/>
          <w:sz w:val="22"/>
          <w:szCs w:val="22"/>
        </w:rPr>
      </w:pPr>
    </w:p>
    <w:tbl>
      <w:tblPr>
        <w:tblStyle w:val="TableGrid"/>
        <w:tblW w:w="0" w:type="auto"/>
        <w:jc w:val="center"/>
        <w:tblLook w:val="04A0" w:firstRow="1" w:lastRow="0" w:firstColumn="1" w:lastColumn="0" w:noHBand="0" w:noVBand="1"/>
      </w:tblPr>
      <w:tblGrid>
        <w:gridCol w:w="4055"/>
        <w:gridCol w:w="2160"/>
      </w:tblGrid>
      <w:tr w:rsidR="00D939D4" w:rsidRPr="000A4AB4" w14:paraId="4B81870B" w14:textId="77777777" w:rsidTr="00D84746">
        <w:trPr>
          <w:jc w:val="center"/>
        </w:trPr>
        <w:tc>
          <w:tcPr>
            <w:tcW w:w="4055" w:type="dxa"/>
            <w:shd w:val="clear" w:color="auto" w:fill="B2B2B2"/>
            <w:vAlign w:val="center"/>
          </w:tcPr>
          <w:p w14:paraId="7BDCFD4F" w14:textId="59F2C2E4" w:rsidR="00D939D4" w:rsidRPr="000A4AB4" w:rsidRDefault="004F2D4D" w:rsidP="002051EF">
            <w:pPr>
              <w:keepNext/>
              <w:jc w:val="center"/>
              <w:rPr>
                <w:rFonts w:ascii="Arial" w:hAnsi="Arial" w:cs="Arial"/>
                <w:sz w:val="22"/>
                <w:szCs w:val="22"/>
              </w:rPr>
            </w:pPr>
            <w:r w:rsidRPr="000A4AB4">
              <w:rPr>
                <w:rFonts w:ascii="Arial" w:hAnsi="Arial" w:cs="Arial"/>
                <w:sz w:val="22"/>
                <w:szCs w:val="22"/>
              </w:rPr>
              <w:t>Pay Item</w:t>
            </w:r>
          </w:p>
        </w:tc>
        <w:tc>
          <w:tcPr>
            <w:tcW w:w="2160" w:type="dxa"/>
            <w:shd w:val="clear" w:color="auto" w:fill="B2B2B2"/>
            <w:vAlign w:val="center"/>
          </w:tcPr>
          <w:p w14:paraId="67EEB423" w14:textId="79810F5F" w:rsidR="00D939D4" w:rsidRPr="000A4AB4" w:rsidRDefault="004F2D4D" w:rsidP="002051EF">
            <w:pPr>
              <w:keepNext/>
              <w:jc w:val="center"/>
              <w:rPr>
                <w:rFonts w:ascii="Arial" w:hAnsi="Arial" w:cs="Arial"/>
                <w:sz w:val="22"/>
                <w:szCs w:val="22"/>
              </w:rPr>
            </w:pPr>
            <w:r w:rsidRPr="000A4AB4">
              <w:rPr>
                <w:rFonts w:ascii="Arial" w:hAnsi="Arial" w:cs="Arial"/>
                <w:sz w:val="22"/>
                <w:szCs w:val="22"/>
              </w:rPr>
              <w:t>Pay Unit</w:t>
            </w:r>
          </w:p>
        </w:tc>
      </w:tr>
      <w:tr w:rsidR="00D939D4" w:rsidRPr="000A4AB4" w14:paraId="17C976C3" w14:textId="77777777" w:rsidTr="00D84746">
        <w:trPr>
          <w:jc w:val="center"/>
        </w:trPr>
        <w:tc>
          <w:tcPr>
            <w:tcW w:w="4055" w:type="dxa"/>
            <w:vAlign w:val="center"/>
          </w:tcPr>
          <w:p w14:paraId="43269327" w14:textId="77777777" w:rsidR="00D939D4" w:rsidRPr="000A4AB4" w:rsidRDefault="00D939D4" w:rsidP="002051EF">
            <w:pPr>
              <w:keepNext/>
              <w:ind w:firstLine="330"/>
              <w:rPr>
                <w:rFonts w:ascii="Arial" w:hAnsi="Arial" w:cs="Arial"/>
                <w:sz w:val="22"/>
                <w:szCs w:val="22"/>
              </w:rPr>
            </w:pPr>
            <w:r w:rsidRPr="000A4AB4">
              <w:rPr>
                <w:rFonts w:ascii="Arial" w:hAnsi="Arial" w:cs="Arial"/>
                <w:sz w:val="22"/>
                <w:szCs w:val="22"/>
              </w:rPr>
              <w:t>Temp Barrier Rail</w:t>
            </w:r>
          </w:p>
        </w:tc>
        <w:tc>
          <w:tcPr>
            <w:tcW w:w="2160" w:type="dxa"/>
            <w:vAlign w:val="center"/>
          </w:tcPr>
          <w:p w14:paraId="39E8170F" w14:textId="0D2E4E42" w:rsidR="00D939D4" w:rsidRPr="000A4AB4" w:rsidRDefault="00D84746" w:rsidP="002051EF">
            <w:pPr>
              <w:keepNext/>
              <w:jc w:val="center"/>
              <w:rPr>
                <w:rFonts w:ascii="Arial" w:hAnsi="Arial" w:cs="Arial"/>
                <w:sz w:val="22"/>
                <w:szCs w:val="22"/>
              </w:rPr>
            </w:pPr>
            <w:r w:rsidRPr="000A4AB4">
              <w:rPr>
                <w:rFonts w:ascii="Arial" w:hAnsi="Arial" w:cs="Arial"/>
                <w:sz w:val="22"/>
                <w:szCs w:val="22"/>
              </w:rPr>
              <w:t>LNFT</w:t>
            </w:r>
          </w:p>
        </w:tc>
      </w:tr>
      <w:tr w:rsidR="00D939D4" w:rsidRPr="000A4AB4" w14:paraId="6DCAA7BC" w14:textId="77777777" w:rsidTr="00D84746">
        <w:trPr>
          <w:jc w:val="center"/>
        </w:trPr>
        <w:tc>
          <w:tcPr>
            <w:tcW w:w="4055" w:type="dxa"/>
            <w:vAlign w:val="center"/>
          </w:tcPr>
          <w:p w14:paraId="26DDE84A" w14:textId="77777777" w:rsidR="00D939D4" w:rsidRPr="000A4AB4" w:rsidRDefault="00D939D4" w:rsidP="002051EF">
            <w:pPr>
              <w:keepNext/>
              <w:ind w:firstLine="330"/>
              <w:rPr>
                <w:rFonts w:ascii="Arial" w:hAnsi="Arial" w:cs="Arial"/>
                <w:sz w:val="22"/>
                <w:szCs w:val="22"/>
              </w:rPr>
            </w:pPr>
            <w:r w:rsidRPr="000A4AB4">
              <w:rPr>
                <w:rFonts w:ascii="Arial" w:hAnsi="Arial" w:cs="Arial"/>
                <w:sz w:val="22"/>
                <w:szCs w:val="22"/>
              </w:rPr>
              <w:t>Reset Temp Barrier Rail</w:t>
            </w:r>
          </w:p>
        </w:tc>
        <w:tc>
          <w:tcPr>
            <w:tcW w:w="2160" w:type="dxa"/>
            <w:vAlign w:val="center"/>
          </w:tcPr>
          <w:p w14:paraId="2A25235E" w14:textId="62F45409" w:rsidR="00D939D4" w:rsidRPr="000A4AB4" w:rsidRDefault="00D84746" w:rsidP="002051EF">
            <w:pPr>
              <w:keepNext/>
              <w:jc w:val="center"/>
              <w:rPr>
                <w:rFonts w:ascii="Arial" w:hAnsi="Arial" w:cs="Arial"/>
                <w:sz w:val="22"/>
                <w:szCs w:val="22"/>
              </w:rPr>
            </w:pPr>
            <w:r w:rsidRPr="000A4AB4">
              <w:rPr>
                <w:rFonts w:ascii="Arial" w:hAnsi="Arial" w:cs="Arial"/>
                <w:sz w:val="22"/>
                <w:szCs w:val="22"/>
              </w:rPr>
              <w:t>LNFT</w:t>
            </w:r>
          </w:p>
        </w:tc>
      </w:tr>
      <w:tr w:rsidR="00D84746" w:rsidRPr="000A4AB4" w14:paraId="62CC30F7" w14:textId="77777777" w:rsidTr="00D84746">
        <w:trPr>
          <w:jc w:val="center"/>
        </w:trPr>
        <w:tc>
          <w:tcPr>
            <w:tcW w:w="4055" w:type="dxa"/>
            <w:vAlign w:val="center"/>
          </w:tcPr>
          <w:p w14:paraId="2534E6FD" w14:textId="374F7CE5" w:rsidR="00D84746" w:rsidRPr="000A4AB4" w:rsidRDefault="00D84746" w:rsidP="002051EF">
            <w:pPr>
              <w:keepNext/>
              <w:ind w:firstLine="330"/>
              <w:rPr>
                <w:rFonts w:ascii="Arial" w:hAnsi="Arial" w:cs="Arial"/>
                <w:sz w:val="22"/>
                <w:szCs w:val="22"/>
              </w:rPr>
            </w:pPr>
            <w:r w:rsidRPr="000A4AB4">
              <w:rPr>
                <w:rFonts w:ascii="Arial" w:hAnsi="Arial" w:cs="Arial"/>
                <w:sz w:val="22"/>
                <w:szCs w:val="22"/>
              </w:rPr>
              <w:t>Temp Barrier Rail - Anchored</w:t>
            </w:r>
          </w:p>
        </w:tc>
        <w:tc>
          <w:tcPr>
            <w:tcW w:w="2160" w:type="dxa"/>
            <w:vAlign w:val="center"/>
          </w:tcPr>
          <w:p w14:paraId="798E4A7A" w14:textId="031C41E9" w:rsidR="00D84746" w:rsidRPr="000A4AB4" w:rsidRDefault="00D84746" w:rsidP="002051EF">
            <w:pPr>
              <w:keepNext/>
              <w:jc w:val="center"/>
              <w:rPr>
                <w:rFonts w:ascii="Arial" w:hAnsi="Arial" w:cs="Arial"/>
                <w:sz w:val="22"/>
                <w:szCs w:val="22"/>
              </w:rPr>
            </w:pPr>
            <w:r w:rsidRPr="000A4AB4">
              <w:rPr>
                <w:rFonts w:ascii="Arial" w:hAnsi="Arial" w:cs="Arial"/>
                <w:sz w:val="22"/>
                <w:szCs w:val="22"/>
              </w:rPr>
              <w:t>LNFT</w:t>
            </w:r>
          </w:p>
        </w:tc>
      </w:tr>
      <w:tr w:rsidR="00D84746" w:rsidRPr="000A4AB4" w14:paraId="177B44B2" w14:textId="77777777" w:rsidTr="00D84746">
        <w:trPr>
          <w:jc w:val="center"/>
        </w:trPr>
        <w:tc>
          <w:tcPr>
            <w:tcW w:w="4055" w:type="dxa"/>
            <w:vAlign w:val="center"/>
          </w:tcPr>
          <w:p w14:paraId="201769C6" w14:textId="09F04B78" w:rsidR="00D84746" w:rsidRPr="000A4AB4" w:rsidRDefault="00D84746" w:rsidP="002051EF">
            <w:pPr>
              <w:keepNext/>
              <w:ind w:firstLine="330"/>
              <w:rPr>
                <w:rFonts w:ascii="Arial" w:hAnsi="Arial" w:cs="Arial"/>
                <w:sz w:val="22"/>
                <w:szCs w:val="22"/>
              </w:rPr>
            </w:pPr>
            <w:r w:rsidRPr="000A4AB4">
              <w:rPr>
                <w:rFonts w:ascii="Arial" w:hAnsi="Arial" w:cs="Arial"/>
                <w:sz w:val="22"/>
                <w:szCs w:val="22"/>
              </w:rPr>
              <w:t>Reset Temp Barrier Rail – Anchored</w:t>
            </w:r>
          </w:p>
        </w:tc>
        <w:tc>
          <w:tcPr>
            <w:tcW w:w="2160" w:type="dxa"/>
            <w:vAlign w:val="center"/>
          </w:tcPr>
          <w:p w14:paraId="3D419198" w14:textId="544D9CC7" w:rsidR="00D84746" w:rsidRPr="000A4AB4" w:rsidRDefault="00D84746" w:rsidP="002051EF">
            <w:pPr>
              <w:keepNext/>
              <w:jc w:val="center"/>
              <w:rPr>
                <w:rFonts w:ascii="Arial" w:hAnsi="Arial" w:cs="Arial"/>
                <w:sz w:val="22"/>
                <w:szCs w:val="22"/>
              </w:rPr>
            </w:pPr>
            <w:r w:rsidRPr="000A4AB4">
              <w:rPr>
                <w:rFonts w:ascii="Arial" w:hAnsi="Arial" w:cs="Arial"/>
                <w:sz w:val="22"/>
                <w:szCs w:val="22"/>
              </w:rPr>
              <w:t>LNFT</w:t>
            </w:r>
          </w:p>
        </w:tc>
      </w:tr>
      <w:bookmarkEnd w:id="0"/>
    </w:tbl>
    <w:p w14:paraId="58A30DFE" w14:textId="77777777" w:rsidR="0072794A" w:rsidRPr="000A4AB4" w:rsidRDefault="0072794A" w:rsidP="00D939D4">
      <w:pPr>
        <w:rPr>
          <w:rFonts w:ascii="Arial" w:hAnsi="Arial" w:cs="Arial"/>
          <w:sz w:val="22"/>
          <w:szCs w:val="22"/>
        </w:rPr>
      </w:pPr>
    </w:p>
    <w:sectPr w:rsidR="0072794A" w:rsidRPr="000A4AB4"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0A9D" w14:textId="77777777" w:rsidR="00C24BEC" w:rsidRDefault="00C24BEC">
      <w:r>
        <w:separator/>
      </w:r>
    </w:p>
  </w:endnote>
  <w:endnote w:type="continuationSeparator" w:id="0">
    <w:p w14:paraId="1A2FD475" w14:textId="77777777" w:rsidR="00C24BEC" w:rsidRDefault="00C2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B97" w14:textId="77777777" w:rsidR="00E53184" w:rsidRDefault="00E53184">
    <w:pPr>
      <w:pStyle w:val="Footer"/>
    </w:pPr>
  </w:p>
  <w:p w14:paraId="5D57D4A2"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0D853088"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086C" w14:textId="77777777" w:rsidR="00C24BEC" w:rsidRDefault="00C24BEC">
      <w:r>
        <w:separator/>
      </w:r>
    </w:p>
  </w:footnote>
  <w:footnote w:type="continuationSeparator" w:id="0">
    <w:p w14:paraId="2E674C53" w14:textId="77777777" w:rsidR="00C24BEC" w:rsidRDefault="00C24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858"/>
      <w:gridCol w:w="2718"/>
    </w:tblGrid>
    <w:tr w:rsidR="00E53184" w14:paraId="3F8778FB" w14:textId="77777777">
      <w:tc>
        <w:tcPr>
          <w:tcW w:w="6858" w:type="dxa"/>
        </w:tcPr>
        <w:p w14:paraId="7807B555" w14:textId="77777777" w:rsidR="00E53184" w:rsidRDefault="009E3460">
          <w:pPr>
            <w:pStyle w:val="Header"/>
          </w:pPr>
          <w:r>
            <w:fldChar w:fldCharType="begin"/>
          </w:r>
          <w:r>
            <w:instrText xml:space="preserve"> REF ProjectNo </w:instrText>
          </w:r>
          <w:r>
            <w:fldChar w:fldCharType="separate"/>
          </w:r>
          <w:r w:rsidR="00B951AB">
            <w:rPr>
              <w:b/>
              <w:bCs/>
            </w:rPr>
            <w:t>Error! Reference source not found.</w:t>
          </w:r>
          <w:r>
            <w:fldChar w:fldCharType="end"/>
          </w:r>
        </w:p>
      </w:tc>
      <w:tc>
        <w:tcPr>
          <w:tcW w:w="2718" w:type="dxa"/>
        </w:tcPr>
        <w:p w14:paraId="5AC480A1" w14:textId="77777777" w:rsidR="00E53184" w:rsidRDefault="00E53184">
          <w:pPr>
            <w:pStyle w:val="Header"/>
            <w:jc w:val="right"/>
          </w:pPr>
          <w:r>
            <w:t>SPECIAL PROVISIONS</w:t>
          </w:r>
        </w:p>
      </w:tc>
    </w:tr>
  </w:tbl>
  <w:p w14:paraId="4B38FC84"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1690721030">
    <w:abstractNumId w:val="2"/>
  </w:num>
  <w:num w:numId="2" w16cid:durableId="1488671494">
    <w:abstractNumId w:val="5"/>
  </w:num>
  <w:num w:numId="3" w16cid:durableId="421538159">
    <w:abstractNumId w:val="4"/>
  </w:num>
  <w:num w:numId="4" w16cid:durableId="611976428">
    <w:abstractNumId w:val="7"/>
    <w:lvlOverride w:ilvl="0">
      <w:startOverride w:val="1"/>
    </w:lvlOverride>
  </w:num>
  <w:num w:numId="5" w16cid:durableId="1789885929">
    <w:abstractNumId w:val="8"/>
  </w:num>
  <w:num w:numId="6" w16cid:durableId="354353575">
    <w:abstractNumId w:val="9"/>
  </w:num>
  <w:num w:numId="7" w16cid:durableId="1850410401">
    <w:abstractNumId w:val="6"/>
  </w:num>
  <w:num w:numId="8" w16cid:durableId="1166363853">
    <w:abstractNumId w:val="0"/>
  </w:num>
  <w:num w:numId="9" w16cid:durableId="1683627264">
    <w:abstractNumId w:val="3"/>
  </w:num>
  <w:num w:numId="10" w16cid:durableId="315694582">
    <w:abstractNumId w:val="1"/>
  </w:num>
  <w:num w:numId="11" w16cid:durableId="1816799595">
    <w:abstractNumId w:val="9"/>
  </w:num>
  <w:num w:numId="12" w16cid:durableId="1584727650">
    <w:abstractNumId w:val="5"/>
  </w:num>
  <w:num w:numId="13" w16cid:durableId="1515193759">
    <w:abstractNumId w:val="5"/>
  </w:num>
  <w:num w:numId="14" w16cid:durableId="741609080">
    <w:abstractNumId w:val="5"/>
  </w:num>
  <w:num w:numId="15" w16cid:durableId="2091997503">
    <w:abstractNumId w:val="5"/>
  </w:num>
  <w:num w:numId="16" w16cid:durableId="1133910831">
    <w:abstractNumId w:val="5"/>
  </w:num>
  <w:num w:numId="17" w16cid:durableId="228271282">
    <w:abstractNumId w:val="5"/>
  </w:num>
  <w:num w:numId="18" w16cid:durableId="1940871623">
    <w:abstractNumId w:val="5"/>
  </w:num>
  <w:num w:numId="19" w16cid:durableId="1246258309">
    <w:abstractNumId w:val="9"/>
  </w:num>
  <w:num w:numId="20" w16cid:durableId="1546528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8674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6954627">
    <w:abstractNumId w:val="2"/>
    <w:lvlOverride w:ilvl="0">
      <w:startOverride w:val="1"/>
    </w:lvlOverride>
  </w:num>
  <w:num w:numId="23" w16cid:durableId="5568220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AB"/>
    <w:rsid w:val="00017446"/>
    <w:rsid w:val="00032F80"/>
    <w:rsid w:val="00051D1E"/>
    <w:rsid w:val="00072DC7"/>
    <w:rsid w:val="000853C1"/>
    <w:rsid w:val="0009341C"/>
    <w:rsid w:val="000A4AB4"/>
    <w:rsid w:val="000F32FF"/>
    <w:rsid w:val="00131A00"/>
    <w:rsid w:val="00141DC5"/>
    <w:rsid w:val="001433CE"/>
    <w:rsid w:val="00145368"/>
    <w:rsid w:val="00147D49"/>
    <w:rsid w:val="001612FF"/>
    <w:rsid w:val="00182F06"/>
    <w:rsid w:val="00185EF1"/>
    <w:rsid w:val="001908AB"/>
    <w:rsid w:val="001C237A"/>
    <w:rsid w:val="001D530A"/>
    <w:rsid w:val="00200D7F"/>
    <w:rsid w:val="002051EF"/>
    <w:rsid w:val="00222B0A"/>
    <w:rsid w:val="0023386F"/>
    <w:rsid w:val="00242C4A"/>
    <w:rsid w:val="00255D43"/>
    <w:rsid w:val="00257ED2"/>
    <w:rsid w:val="00264A46"/>
    <w:rsid w:val="0026704A"/>
    <w:rsid w:val="002866C1"/>
    <w:rsid w:val="002E1435"/>
    <w:rsid w:val="003013CF"/>
    <w:rsid w:val="00307308"/>
    <w:rsid w:val="0032286E"/>
    <w:rsid w:val="00324321"/>
    <w:rsid w:val="00332FB1"/>
    <w:rsid w:val="003A1770"/>
    <w:rsid w:val="003A1939"/>
    <w:rsid w:val="003E3A99"/>
    <w:rsid w:val="003F3A47"/>
    <w:rsid w:val="004016E1"/>
    <w:rsid w:val="00403F81"/>
    <w:rsid w:val="00430ED8"/>
    <w:rsid w:val="00455D26"/>
    <w:rsid w:val="00465B1A"/>
    <w:rsid w:val="0047483C"/>
    <w:rsid w:val="0047671E"/>
    <w:rsid w:val="004813F3"/>
    <w:rsid w:val="004852B0"/>
    <w:rsid w:val="004A002E"/>
    <w:rsid w:val="004A49EC"/>
    <w:rsid w:val="004C709F"/>
    <w:rsid w:val="004E5E9B"/>
    <w:rsid w:val="004F2D4D"/>
    <w:rsid w:val="00505F4A"/>
    <w:rsid w:val="00514C26"/>
    <w:rsid w:val="00514D38"/>
    <w:rsid w:val="00524AE8"/>
    <w:rsid w:val="0054513A"/>
    <w:rsid w:val="00551EBB"/>
    <w:rsid w:val="005527AE"/>
    <w:rsid w:val="00562C41"/>
    <w:rsid w:val="0056550B"/>
    <w:rsid w:val="00573399"/>
    <w:rsid w:val="00587D66"/>
    <w:rsid w:val="0059135A"/>
    <w:rsid w:val="00597ADC"/>
    <w:rsid w:val="005A5DFF"/>
    <w:rsid w:val="005C18A1"/>
    <w:rsid w:val="005F5841"/>
    <w:rsid w:val="00603413"/>
    <w:rsid w:val="00605E48"/>
    <w:rsid w:val="006160DD"/>
    <w:rsid w:val="0062186C"/>
    <w:rsid w:val="0064651E"/>
    <w:rsid w:val="00656364"/>
    <w:rsid w:val="006A0C91"/>
    <w:rsid w:val="006A731A"/>
    <w:rsid w:val="006A7587"/>
    <w:rsid w:val="006B33C9"/>
    <w:rsid w:val="006F6677"/>
    <w:rsid w:val="007275CE"/>
    <w:rsid w:val="0072794A"/>
    <w:rsid w:val="00727CD4"/>
    <w:rsid w:val="00730059"/>
    <w:rsid w:val="00735E43"/>
    <w:rsid w:val="007435C6"/>
    <w:rsid w:val="00762A65"/>
    <w:rsid w:val="00777B07"/>
    <w:rsid w:val="00794D98"/>
    <w:rsid w:val="007A7A27"/>
    <w:rsid w:val="007B7FAE"/>
    <w:rsid w:val="007C7017"/>
    <w:rsid w:val="007D32BD"/>
    <w:rsid w:val="00817F06"/>
    <w:rsid w:val="00835810"/>
    <w:rsid w:val="008541D5"/>
    <w:rsid w:val="00856ACF"/>
    <w:rsid w:val="008620BF"/>
    <w:rsid w:val="00870163"/>
    <w:rsid w:val="0087488F"/>
    <w:rsid w:val="00881972"/>
    <w:rsid w:val="008856F8"/>
    <w:rsid w:val="00886CED"/>
    <w:rsid w:val="008A1CFE"/>
    <w:rsid w:val="008A5CBC"/>
    <w:rsid w:val="008B5970"/>
    <w:rsid w:val="008B7593"/>
    <w:rsid w:val="008D2A6C"/>
    <w:rsid w:val="008F67EC"/>
    <w:rsid w:val="00906F47"/>
    <w:rsid w:val="009253F6"/>
    <w:rsid w:val="00966094"/>
    <w:rsid w:val="009840F2"/>
    <w:rsid w:val="009E123E"/>
    <w:rsid w:val="009E3460"/>
    <w:rsid w:val="009F3A34"/>
    <w:rsid w:val="00A00992"/>
    <w:rsid w:val="00A21563"/>
    <w:rsid w:val="00A32BDE"/>
    <w:rsid w:val="00A35999"/>
    <w:rsid w:val="00A43632"/>
    <w:rsid w:val="00A5288A"/>
    <w:rsid w:val="00A66E5B"/>
    <w:rsid w:val="00A67D16"/>
    <w:rsid w:val="00A704D4"/>
    <w:rsid w:val="00AA08E3"/>
    <w:rsid w:val="00AB740C"/>
    <w:rsid w:val="00AC0BE2"/>
    <w:rsid w:val="00AC1E2A"/>
    <w:rsid w:val="00AE660C"/>
    <w:rsid w:val="00B70EFF"/>
    <w:rsid w:val="00B951AB"/>
    <w:rsid w:val="00BB6AA3"/>
    <w:rsid w:val="00BE796C"/>
    <w:rsid w:val="00C058BF"/>
    <w:rsid w:val="00C142AE"/>
    <w:rsid w:val="00C24BEC"/>
    <w:rsid w:val="00C45B84"/>
    <w:rsid w:val="00C73EC2"/>
    <w:rsid w:val="00C74728"/>
    <w:rsid w:val="00C86D80"/>
    <w:rsid w:val="00CA063D"/>
    <w:rsid w:val="00CA4019"/>
    <w:rsid w:val="00CC4378"/>
    <w:rsid w:val="00CD4D68"/>
    <w:rsid w:val="00CF7273"/>
    <w:rsid w:val="00CF77A2"/>
    <w:rsid w:val="00D30D07"/>
    <w:rsid w:val="00D3514E"/>
    <w:rsid w:val="00D435FE"/>
    <w:rsid w:val="00D601A0"/>
    <w:rsid w:val="00D757DE"/>
    <w:rsid w:val="00D7716C"/>
    <w:rsid w:val="00D84746"/>
    <w:rsid w:val="00D86889"/>
    <w:rsid w:val="00D939D4"/>
    <w:rsid w:val="00D95187"/>
    <w:rsid w:val="00DA1891"/>
    <w:rsid w:val="00DA297B"/>
    <w:rsid w:val="00DA43F3"/>
    <w:rsid w:val="00DC1A22"/>
    <w:rsid w:val="00E00722"/>
    <w:rsid w:val="00E27A90"/>
    <w:rsid w:val="00E53184"/>
    <w:rsid w:val="00E62675"/>
    <w:rsid w:val="00E67E18"/>
    <w:rsid w:val="00E760C9"/>
    <w:rsid w:val="00E96588"/>
    <w:rsid w:val="00EB3DE6"/>
    <w:rsid w:val="00EC6698"/>
    <w:rsid w:val="00ED7F99"/>
    <w:rsid w:val="00F22546"/>
    <w:rsid w:val="00F5023F"/>
    <w:rsid w:val="00F667CE"/>
    <w:rsid w:val="00F715A1"/>
    <w:rsid w:val="00F9042D"/>
    <w:rsid w:val="00F90477"/>
    <w:rsid w:val="00F945BE"/>
    <w:rsid w:val="00FA5305"/>
    <w:rsid w:val="00FE5BBC"/>
    <w:rsid w:val="00FF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F6680"/>
  <w15:docId w15:val="{B14D9B25-A198-47AE-9C44-6646D770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F715A1"/>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HeadingBase"/>
    <w:next w:val="Normal"/>
    <w:rsid w:val="00603413"/>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603413"/>
    <w:pPr>
      <w:spacing w:line="240" w:lineRule="atLeast"/>
      <w:jc w:val="center"/>
      <w:outlineLvl w:val="1"/>
    </w:pPr>
    <w:rPr>
      <w:sz w:val="28"/>
    </w:rPr>
  </w:style>
  <w:style w:type="paragraph" w:styleId="Heading3">
    <w:name w:val="heading 3"/>
    <w:basedOn w:val="HeadingBase"/>
    <w:next w:val="BodyText"/>
    <w:rsid w:val="00603413"/>
    <w:pPr>
      <w:spacing w:after="240" w:line="240" w:lineRule="atLeast"/>
      <w:outlineLvl w:val="2"/>
    </w:pPr>
    <w:rPr>
      <w:rFonts w:ascii="Arial Black" w:hAnsi="Arial Black"/>
      <w:spacing w:val="-10"/>
    </w:rPr>
  </w:style>
  <w:style w:type="paragraph" w:styleId="Heading4">
    <w:name w:val="heading 4"/>
    <w:basedOn w:val="HeadingBase"/>
    <w:next w:val="BodyText"/>
    <w:rsid w:val="00603413"/>
    <w:pPr>
      <w:spacing w:after="240" w:line="240" w:lineRule="atLeast"/>
      <w:outlineLvl w:val="3"/>
    </w:pPr>
  </w:style>
  <w:style w:type="paragraph" w:styleId="Heading5">
    <w:name w:val="heading 5"/>
    <w:basedOn w:val="HeadingBase"/>
    <w:next w:val="BodyText"/>
    <w:rsid w:val="00603413"/>
    <w:pPr>
      <w:spacing w:line="240" w:lineRule="atLeast"/>
      <w:ind w:left="1440"/>
      <w:outlineLvl w:val="4"/>
    </w:pPr>
  </w:style>
  <w:style w:type="paragraph" w:styleId="Heading6">
    <w:name w:val="heading 6"/>
    <w:basedOn w:val="HeadingBase"/>
    <w:next w:val="BodyText"/>
    <w:rsid w:val="00603413"/>
    <w:pPr>
      <w:ind w:left="1440"/>
      <w:outlineLvl w:val="5"/>
    </w:pPr>
    <w:rPr>
      <w:i/>
    </w:rPr>
  </w:style>
  <w:style w:type="paragraph" w:styleId="Heading7">
    <w:name w:val="heading 7"/>
    <w:basedOn w:val="HeadingBase"/>
    <w:next w:val="BodyText"/>
    <w:rsid w:val="00603413"/>
    <w:pPr>
      <w:outlineLvl w:val="6"/>
    </w:pPr>
  </w:style>
  <w:style w:type="paragraph" w:styleId="Heading8">
    <w:name w:val="heading 8"/>
    <w:basedOn w:val="HeadingBase"/>
    <w:next w:val="BodyText"/>
    <w:rsid w:val="00603413"/>
    <w:pPr>
      <w:outlineLvl w:val="7"/>
    </w:pPr>
    <w:rPr>
      <w:i/>
      <w:sz w:val="18"/>
    </w:rPr>
  </w:style>
  <w:style w:type="paragraph" w:styleId="Heading9">
    <w:name w:val="heading 9"/>
    <w:basedOn w:val="HeadingBase"/>
    <w:next w:val="BodyText"/>
    <w:rsid w:val="00603413"/>
    <w:pPr>
      <w:outlineLvl w:val="8"/>
    </w:pPr>
    <w:rPr>
      <w:sz w:val="18"/>
    </w:rPr>
  </w:style>
  <w:style w:type="character" w:default="1" w:styleId="DefaultParagraphFont">
    <w:name w:val="Default Paragraph Font"/>
    <w:uiPriority w:val="1"/>
    <w:semiHidden/>
    <w:unhideWhenUsed/>
    <w:rsid w:val="00F715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15A1"/>
  </w:style>
  <w:style w:type="paragraph" w:customStyle="1" w:styleId="Mini-Lt">
    <w:name w:val="Mini-Lt"/>
    <w:basedOn w:val="Normal"/>
    <w:autoRedefine/>
    <w:rsid w:val="00603413"/>
    <w:rPr>
      <w:sz w:val="18"/>
    </w:rPr>
  </w:style>
  <w:style w:type="paragraph" w:customStyle="1" w:styleId="MiniHeading">
    <w:name w:val="Mini Heading"/>
    <w:basedOn w:val="Normal"/>
    <w:rsid w:val="00603413"/>
    <w:rPr>
      <w:b/>
      <w:sz w:val="18"/>
      <w:u w:val="single"/>
    </w:rPr>
  </w:style>
  <w:style w:type="paragraph" w:customStyle="1" w:styleId="DeedInserts">
    <w:name w:val="Deed Inserts"/>
    <w:basedOn w:val="Normal"/>
    <w:rsid w:val="00603413"/>
    <w:pPr>
      <w:suppressAutoHyphens/>
    </w:pPr>
  </w:style>
  <w:style w:type="paragraph" w:customStyle="1" w:styleId="PayPlanTable">
    <w:name w:val="PayPlanTable"/>
    <w:basedOn w:val="Normal"/>
    <w:rsid w:val="00603413"/>
    <w:pPr>
      <w:jc w:val="center"/>
    </w:pPr>
    <w:rPr>
      <w:b/>
      <w:sz w:val="18"/>
    </w:rPr>
  </w:style>
  <w:style w:type="paragraph" w:customStyle="1" w:styleId="14PtHeader">
    <w:name w:val="14 Pt Header"/>
    <w:basedOn w:val="Normal"/>
    <w:rsid w:val="00603413"/>
    <w:pPr>
      <w:jc w:val="center"/>
    </w:pPr>
    <w:rPr>
      <w:b/>
      <w:sz w:val="28"/>
    </w:rPr>
  </w:style>
  <w:style w:type="paragraph" w:customStyle="1" w:styleId="12PtHeader">
    <w:name w:val="12 Pt Header"/>
    <w:basedOn w:val="Normal"/>
    <w:rsid w:val="00603413"/>
    <w:pPr>
      <w:jc w:val="center"/>
    </w:pPr>
    <w:rPr>
      <w:b/>
    </w:rPr>
  </w:style>
  <w:style w:type="paragraph" w:customStyle="1" w:styleId="11PtHeader">
    <w:name w:val="11Pt Header"/>
    <w:basedOn w:val="Normal"/>
    <w:rsid w:val="00603413"/>
    <w:pPr>
      <w:jc w:val="center"/>
    </w:pPr>
    <w:rPr>
      <w:b/>
    </w:rPr>
  </w:style>
  <w:style w:type="paragraph" w:customStyle="1" w:styleId="Heading-Main">
    <w:name w:val="Heading-Main"/>
    <w:basedOn w:val="Normal"/>
    <w:rsid w:val="00603413"/>
    <w:pPr>
      <w:tabs>
        <w:tab w:val="num" w:pos="360"/>
      </w:tabs>
    </w:pPr>
    <w:rPr>
      <w:u w:val="single"/>
    </w:rPr>
  </w:style>
  <w:style w:type="paragraph" w:styleId="Header">
    <w:name w:val="header"/>
    <w:basedOn w:val="Normal"/>
    <w:link w:val="HeaderChar"/>
    <w:rsid w:val="00603413"/>
    <w:pPr>
      <w:tabs>
        <w:tab w:val="center" w:pos="4320"/>
        <w:tab w:val="right" w:pos="8640"/>
      </w:tabs>
    </w:pPr>
  </w:style>
  <w:style w:type="paragraph" w:styleId="Footer">
    <w:name w:val="footer"/>
    <w:basedOn w:val="Normal"/>
    <w:rsid w:val="00603413"/>
    <w:pPr>
      <w:keepLines/>
      <w:tabs>
        <w:tab w:val="center" w:pos="4320"/>
        <w:tab w:val="right" w:pos="8640"/>
      </w:tabs>
      <w:spacing w:line="190" w:lineRule="atLeast"/>
    </w:pPr>
    <w:rPr>
      <w:caps/>
      <w:sz w:val="16"/>
    </w:rPr>
  </w:style>
  <w:style w:type="character" w:styleId="PageNumber">
    <w:name w:val="page number"/>
    <w:basedOn w:val="DefaultParagraphFont"/>
    <w:rsid w:val="00603413"/>
  </w:style>
  <w:style w:type="paragraph" w:styleId="BodyText">
    <w:name w:val="Body Text"/>
    <w:basedOn w:val="Normal"/>
    <w:rsid w:val="00603413"/>
    <w:pPr>
      <w:spacing w:line="240" w:lineRule="atLeast"/>
    </w:pPr>
  </w:style>
  <w:style w:type="paragraph" w:styleId="BodyTextFirstIndent">
    <w:name w:val="Body Text First Indent"/>
    <w:aliases w:val="BidB Body Text First Indent"/>
    <w:basedOn w:val="BodyText"/>
    <w:link w:val="BodyTextFirstIndentChar"/>
    <w:autoRedefine/>
    <w:qFormat/>
    <w:rsid w:val="00C058BF"/>
    <w:pPr>
      <w:tabs>
        <w:tab w:val="left" w:pos="720"/>
      </w:tabs>
      <w:spacing w:line="240" w:lineRule="auto"/>
      <w:ind w:firstLine="720"/>
    </w:pPr>
    <w:rPr>
      <w:rFonts w:ascii="Arial" w:hAnsi="Arial" w:cs="Arial"/>
      <w:sz w:val="22"/>
      <w:szCs w:val="22"/>
    </w:rPr>
  </w:style>
  <w:style w:type="paragraph" w:customStyle="1" w:styleId="1BidStyleLevel1">
    <w:name w:val="1Bid Style Level 1."/>
    <w:basedOn w:val="Normal"/>
    <w:autoRedefine/>
    <w:qFormat/>
    <w:rsid w:val="00603413"/>
    <w:pPr>
      <w:numPr>
        <w:numId w:val="20"/>
      </w:numPr>
      <w:tabs>
        <w:tab w:val="clear" w:pos="360"/>
        <w:tab w:val="left" w:pos="720"/>
      </w:tabs>
    </w:pPr>
    <w:rPr>
      <w:caps/>
      <w:u w:val="single"/>
    </w:rPr>
  </w:style>
  <w:style w:type="paragraph" w:customStyle="1" w:styleId="Level2">
    <w:name w:val="Level 2"/>
    <w:basedOn w:val="Normal"/>
    <w:rsid w:val="00603413"/>
    <w:pPr>
      <w:numPr>
        <w:ilvl w:val="1"/>
        <w:numId w:val="20"/>
      </w:numPr>
    </w:pPr>
  </w:style>
  <w:style w:type="paragraph" w:customStyle="1" w:styleId="Level3">
    <w:name w:val="Level 3"/>
    <w:basedOn w:val="Normal"/>
    <w:rsid w:val="00603413"/>
    <w:pPr>
      <w:numPr>
        <w:ilvl w:val="2"/>
        <w:numId w:val="20"/>
      </w:numPr>
    </w:pPr>
  </w:style>
  <w:style w:type="paragraph" w:customStyle="1" w:styleId="Level4">
    <w:name w:val="Level 4"/>
    <w:basedOn w:val="Normal"/>
    <w:rsid w:val="00603413"/>
    <w:pPr>
      <w:numPr>
        <w:ilvl w:val="3"/>
        <w:numId w:val="20"/>
      </w:numPr>
    </w:pPr>
  </w:style>
  <w:style w:type="paragraph" w:customStyle="1" w:styleId="Level5">
    <w:name w:val="Level 5"/>
    <w:basedOn w:val="Normal"/>
    <w:rsid w:val="00603413"/>
    <w:pPr>
      <w:numPr>
        <w:ilvl w:val="4"/>
        <w:numId w:val="20"/>
      </w:numPr>
    </w:pPr>
  </w:style>
  <w:style w:type="paragraph" w:customStyle="1" w:styleId="Level6">
    <w:name w:val="Level 6"/>
    <w:basedOn w:val="Normal"/>
    <w:rsid w:val="00603413"/>
    <w:pPr>
      <w:numPr>
        <w:ilvl w:val="5"/>
        <w:numId w:val="20"/>
      </w:numPr>
    </w:pPr>
  </w:style>
  <w:style w:type="paragraph" w:customStyle="1" w:styleId="Level7">
    <w:name w:val="Level 7"/>
    <w:basedOn w:val="Normal"/>
    <w:rsid w:val="00603413"/>
    <w:pPr>
      <w:numPr>
        <w:ilvl w:val="6"/>
        <w:numId w:val="20"/>
      </w:numPr>
    </w:pPr>
  </w:style>
  <w:style w:type="paragraph" w:customStyle="1" w:styleId="Level2-ParaIndent">
    <w:name w:val="Level 2 - Para Indent"/>
    <w:basedOn w:val="Normal"/>
    <w:rsid w:val="00603413"/>
    <w:pPr>
      <w:ind w:firstLine="1440"/>
    </w:pPr>
  </w:style>
  <w:style w:type="paragraph" w:customStyle="1" w:styleId="Level3-ParaIndent">
    <w:name w:val="Level 3 - Para Indent"/>
    <w:basedOn w:val="Normal"/>
    <w:rsid w:val="00603413"/>
    <w:pPr>
      <w:ind w:firstLine="2160"/>
    </w:pPr>
  </w:style>
  <w:style w:type="paragraph" w:customStyle="1" w:styleId="HeadingBase">
    <w:name w:val="Heading Base"/>
    <w:basedOn w:val="Normal"/>
    <w:next w:val="BodyText"/>
    <w:rsid w:val="00603413"/>
    <w:pPr>
      <w:spacing w:line="220" w:lineRule="atLeast"/>
    </w:pPr>
    <w:rPr>
      <w:kern w:val="28"/>
    </w:rPr>
  </w:style>
  <w:style w:type="paragraph" w:customStyle="1" w:styleId="TOCBase">
    <w:name w:val="TOC Base"/>
    <w:basedOn w:val="Normal"/>
    <w:rsid w:val="00603413"/>
    <w:pPr>
      <w:spacing w:after="240" w:line="240" w:lineRule="atLeast"/>
    </w:pPr>
  </w:style>
  <w:style w:type="paragraph" w:styleId="TOC1">
    <w:name w:val="toc 1"/>
    <w:basedOn w:val="TOCBase"/>
    <w:autoRedefine/>
    <w:uiPriority w:val="39"/>
    <w:rsid w:val="00603413"/>
    <w:pPr>
      <w:spacing w:before="120" w:after="120" w:line="240" w:lineRule="auto"/>
    </w:pPr>
    <w:rPr>
      <w:bCs/>
      <w:caps/>
    </w:rPr>
  </w:style>
  <w:style w:type="paragraph" w:customStyle="1" w:styleId="CPSTDName">
    <w:name w:val="CP STD Name"/>
    <w:basedOn w:val="Normal"/>
    <w:rsid w:val="00603413"/>
    <w:pPr>
      <w:jc w:val="right"/>
    </w:pPr>
  </w:style>
  <w:style w:type="paragraph" w:customStyle="1" w:styleId="HDG1">
    <w:name w:val="HDG 1"/>
    <w:basedOn w:val="HeadingBase"/>
    <w:rsid w:val="00603413"/>
    <w:pPr>
      <w:jc w:val="center"/>
    </w:pPr>
    <w:rPr>
      <w:sz w:val="28"/>
    </w:rPr>
  </w:style>
  <w:style w:type="paragraph" w:customStyle="1" w:styleId="BacksHeading2">
    <w:name w:val="Backs Heading 2"/>
    <w:basedOn w:val="Normal"/>
    <w:rsid w:val="00603413"/>
    <w:pPr>
      <w:tabs>
        <w:tab w:val="left" w:pos="6480"/>
        <w:tab w:val="right" w:pos="9540"/>
      </w:tabs>
      <w:spacing w:after="120"/>
    </w:pPr>
    <w:rPr>
      <w:u w:val="single"/>
    </w:rPr>
  </w:style>
  <w:style w:type="paragraph" w:styleId="BodyTextIndent">
    <w:name w:val="Body Text Indent"/>
    <w:basedOn w:val="BodyText"/>
    <w:rsid w:val="00603413"/>
    <w:pPr>
      <w:ind w:left="1440"/>
    </w:pPr>
  </w:style>
  <w:style w:type="paragraph" w:customStyle="1" w:styleId="Level5-ParaIndent">
    <w:name w:val="Level 5 - Para Indent"/>
    <w:basedOn w:val="Level4-ParaIndent"/>
    <w:rsid w:val="00603413"/>
    <w:pPr>
      <w:ind w:firstLine="3600"/>
    </w:pPr>
  </w:style>
  <w:style w:type="paragraph" w:customStyle="1" w:styleId="Level2-Bullet">
    <w:name w:val="Level 2 - Bullet"/>
    <w:basedOn w:val="Normal"/>
    <w:rsid w:val="00603413"/>
    <w:pPr>
      <w:tabs>
        <w:tab w:val="num" w:pos="1800"/>
      </w:tabs>
      <w:ind w:firstLine="1440"/>
    </w:pPr>
  </w:style>
  <w:style w:type="paragraph" w:customStyle="1" w:styleId="Level3-Bullet">
    <w:name w:val="Level 3 - Bullet"/>
    <w:basedOn w:val="Normal"/>
    <w:rsid w:val="00603413"/>
    <w:pPr>
      <w:tabs>
        <w:tab w:val="num" w:pos="2520"/>
      </w:tabs>
      <w:ind w:firstLine="2160"/>
    </w:pPr>
  </w:style>
  <w:style w:type="paragraph" w:customStyle="1" w:styleId="Level4-ParaIndent">
    <w:name w:val="Level 4 - Para Indent"/>
    <w:basedOn w:val="Normal"/>
    <w:rsid w:val="00603413"/>
    <w:pPr>
      <w:ind w:firstLine="2880"/>
    </w:pPr>
  </w:style>
  <w:style w:type="paragraph" w:customStyle="1" w:styleId="Level4-Bullet">
    <w:name w:val="Level 4 - Bullet"/>
    <w:basedOn w:val="Normal"/>
    <w:rsid w:val="00603413"/>
    <w:pPr>
      <w:tabs>
        <w:tab w:val="num" w:pos="3240"/>
      </w:tabs>
      <w:ind w:firstLine="2880"/>
    </w:pPr>
  </w:style>
  <w:style w:type="paragraph" w:styleId="TOC2">
    <w:name w:val="toc 2"/>
    <w:aliases w:val="BR201 Title"/>
    <w:basedOn w:val="Normal"/>
    <w:next w:val="Normal"/>
    <w:autoRedefine/>
    <w:uiPriority w:val="39"/>
    <w:rsid w:val="00603413"/>
    <w:pPr>
      <w:ind w:left="220"/>
    </w:pPr>
    <w:rPr>
      <w:smallCaps/>
    </w:rPr>
  </w:style>
  <w:style w:type="paragraph" w:customStyle="1" w:styleId="Level6-ParaIndent">
    <w:name w:val="Level 6 - Para Indent"/>
    <w:basedOn w:val="Level6"/>
    <w:rsid w:val="00603413"/>
    <w:pPr>
      <w:numPr>
        <w:ilvl w:val="0"/>
        <w:numId w:val="0"/>
      </w:numPr>
      <w:ind w:firstLine="4320"/>
    </w:pPr>
  </w:style>
  <w:style w:type="paragraph" w:customStyle="1" w:styleId="Level7-ParaIndent">
    <w:name w:val="Level 7 - Para Indent"/>
    <w:basedOn w:val="Level7"/>
    <w:rsid w:val="00603413"/>
    <w:pPr>
      <w:numPr>
        <w:ilvl w:val="0"/>
        <w:numId w:val="0"/>
      </w:numPr>
      <w:ind w:firstLine="5040"/>
    </w:pPr>
  </w:style>
  <w:style w:type="paragraph" w:customStyle="1" w:styleId="Bullet-Text">
    <w:name w:val="Bullet - Text"/>
    <w:basedOn w:val="Normal"/>
    <w:autoRedefine/>
    <w:qFormat/>
    <w:rsid w:val="00603413"/>
    <w:pPr>
      <w:numPr>
        <w:numId w:val="6"/>
      </w:numPr>
      <w:tabs>
        <w:tab w:val="clear" w:pos="1800"/>
        <w:tab w:val="left" w:pos="720"/>
      </w:tabs>
    </w:pPr>
  </w:style>
  <w:style w:type="paragraph" w:styleId="TOC3">
    <w:name w:val="toc 3"/>
    <w:basedOn w:val="Normal"/>
    <w:next w:val="Normal"/>
    <w:autoRedefine/>
    <w:uiPriority w:val="39"/>
    <w:semiHidden/>
    <w:qFormat/>
    <w:rsid w:val="00603413"/>
    <w:pPr>
      <w:ind w:left="440"/>
    </w:pPr>
    <w:rPr>
      <w:i/>
      <w:iCs/>
    </w:rPr>
  </w:style>
  <w:style w:type="paragraph" w:styleId="TOC4">
    <w:name w:val="toc 4"/>
    <w:basedOn w:val="Normal"/>
    <w:next w:val="Normal"/>
    <w:autoRedefine/>
    <w:semiHidden/>
    <w:rsid w:val="00603413"/>
    <w:pPr>
      <w:ind w:left="660"/>
    </w:pPr>
    <w:rPr>
      <w:sz w:val="18"/>
      <w:szCs w:val="18"/>
    </w:rPr>
  </w:style>
  <w:style w:type="paragraph" w:styleId="TOC5">
    <w:name w:val="toc 5"/>
    <w:basedOn w:val="Normal"/>
    <w:next w:val="Normal"/>
    <w:autoRedefine/>
    <w:semiHidden/>
    <w:rsid w:val="00603413"/>
    <w:pPr>
      <w:ind w:left="880"/>
    </w:pPr>
    <w:rPr>
      <w:sz w:val="18"/>
      <w:szCs w:val="18"/>
    </w:rPr>
  </w:style>
  <w:style w:type="paragraph" w:styleId="TOC6">
    <w:name w:val="toc 6"/>
    <w:basedOn w:val="Normal"/>
    <w:next w:val="Normal"/>
    <w:autoRedefine/>
    <w:semiHidden/>
    <w:rsid w:val="00603413"/>
    <w:pPr>
      <w:ind w:left="1100"/>
    </w:pPr>
    <w:rPr>
      <w:sz w:val="18"/>
      <w:szCs w:val="18"/>
    </w:rPr>
  </w:style>
  <w:style w:type="paragraph" w:styleId="TOC7">
    <w:name w:val="toc 7"/>
    <w:basedOn w:val="Normal"/>
    <w:next w:val="Normal"/>
    <w:autoRedefine/>
    <w:semiHidden/>
    <w:rsid w:val="00603413"/>
    <w:pPr>
      <w:ind w:left="1320"/>
    </w:pPr>
    <w:rPr>
      <w:sz w:val="18"/>
      <w:szCs w:val="18"/>
    </w:rPr>
  </w:style>
  <w:style w:type="paragraph" w:styleId="TOC8">
    <w:name w:val="toc 8"/>
    <w:basedOn w:val="Normal"/>
    <w:next w:val="Normal"/>
    <w:autoRedefine/>
    <w:semiHidden/>
    <w:rsid w:val="00603413"/>
    <w:pPr>
      <w:ind w:left="1540"/>
    </w:pPr>
    <w:rPr>
      <w:sz w:val="18"/>
      <w:szCs w:val="18"/>
    </w:rPr>
  </w:style>
  <w:style w:type="paragraph" w:styleId="TOC9">
    <w:name w:val="toc 9"/>
    <w:basedOn w:val="Normal"/>
    <w:next w:val="Normal"/>
    <w:autoRedefine/>
    <w:semiHidden/>
    <w:rsid w:val="00603413"/>
    <w:pPr>
      <w:ind w:left="1760"/>
    </w:pPr>
    <w:rPr>
      <w:sz w:val="18"/>
      <w:szCs w:val="18"/>
    </w:rPr>
  </w:style>
  <w:style w:type="character" w:styleId="Hyperlink">
    <w:name w:val="Hyperlink"/>
    <w:basedOn w:val="DefaultParagraphFont"/>
    <w:uiPriority w:val="99"/>
    <w:rsid w:val="00603413"/>
    <w:rPr>
      <w:color w:val="0000FF"/>
      <w:u w:val="single"/>
    </w:rPr>
  </w:style>
  <w:style w:type="character" w:customStyle="1" w:styleId="BodyTextFirstIndentChar">
    <w:name w:val="Body Text First Indent Char"/>
    <w:aliases w:val="BidB Body Text First Indent Char"/>
    <w:basedOn w:val="DefaultParagraphFont"/>
    <w:link w:val="BodyTextFirstIndent"/>
    <w:rsid w:val="00C058BF"/>
    <w:rPr>
      <w:rFonts w:eastAsiaTheme="minorHAnsi"/>
      <w:kern w:val="2"/>
      <w14:ligatures w14:val="standardContextual"/>
    </w:rPr>
  </w:style>
  <w:style w:type="paragraph" w:customStyle="1" w:styleId="1BidStyle1">
    <w:name w:val="1Bid Style 1."/>
    <w:basedOn w:val="1BidStyleLevel1"/>
    <w:rsid w:val="00603413"/>
  </w:style>
  <w:style w:type="paragraph" w:customStyle="1" w:styleId="2BidStyleA">
    <w:name w:val="2Bid Style A."/>
    <w:basedOn w:val="Level2"/>
    <w:autoRedefine/>
    <w:qFormat/>
    <w:rsid w:val="00603413"/>
    <w:pPr>
      <w:tabs>
        <w:tab w:val="clear" w:pos="1080"/>
      </w:tabs>
    </w:pPr>
  </w:style>
  <w:style w:type="paragraph" w:customStyle="1" w:styleId="3BidStyle1">
    <w:name w:val="3Bid Style 1)"/>
    <w:basedOn w:val="Level3"/>
    <w:autoRedefine/>
    <w:qFormat/>
    <w:rsid w:val="00603413"/>
  </w:style>
  <w:style w:type="paragraph" w:customStyle="1" w:styleId="4BidStylea">
    <w:name w:val="4Bid Style a)"/>
    <w:basedOn w:val="Level4"/>
    <w:autoRedefine/>
    <w:qFormat/>
    <w:rsid w:val="00603413"/>
    <w:pPr>
      <w:tabs>
        <w:tab w:val="clear" w:pos="1080"/>
        <w:tab w:val="left" w:pos="720"/>
      </w:tabs>
    </w:pPr>
  </w:style>
  <w:style w:type="paragraph" w:customStyle="1" w:styleId="5BidStyle1">
    <w:name w:val="5Bid Style (1)"/>
    <w:basedOn w:val="Level5"/>
    <w:autoRedefine/>
    <w:qFormat/>
    <w:rsid w:val="00603413"/>
    <w:pPr>
      <w:tabs>
        <w:tab w:val="clear" w:pos="1080"/>
        <w:tab w:val="left" w:pos="720"/>
      </w:tabs>
    </w:pPr>
  </w:style>
  <w:style w:type="paragraph" w:customStyle="1" w:styleId="6BidStylea">
    <w:name w:val="6Bid Style (a)"/>
    <w:basedOn w:val="Level6"/>
    <w:autoRedefine/>
    <w:qFormat/>
    <w:rsid w:val="00603413"/>
    <w:pPr>
      <w:tabs>
        <w:tab w:val="clear" w:pos="1080"/>
        <w:tab w:val="left" w:pos="720"/>
      </w:tabs>
    </w:pPr>
  </w:style>
  <w:style w:type="paragraph" w:customStyle="1" w:styleId="7BidStylei">
    <w:name w:val="7Bid Style i)"/>
    <w:basedOn w:val="Level7"/>
    <w:autoRedefine/>
    <w:qFormat/>
    <w:rsid w:val="00603413"/>
  </w:style>
  <w:style w:type="paragraph" w:styleId="TOCHeading">
    <w:name w:val="TOC Heading"/>
    <w:basedOn w:val="Heading1"/>
    <w:next w:val="Normal"/>
    <w:uiPriority w:val="39"/>
    <w:semiHidden/>
    <w:unhideWhenUsed/>
    <w:qFormat/>
    <w:rsid w:val="00603413"/>
    <w:pPr>
      <w:keepNext/>
      <w:numPr>
        <w:numId w:val="0"/>
      </w:numPr>
      <w:spacing w:line="240" w:lineRule="auto"/>
      <w:outlineLvl w:val="9"/>
    </w:pPr>
    <w:rPr>
      <w:b/>
      <w:bCs/>
      <w:kern w:val="0"/>
      <w:u w:val="none"/>
    </w:rPr>
  </w:style>
  <w:style w:type="paragraph" w:styleId="BalloonText">
    <w:name w:val="Balloon Text"/>
    <w:basedOn w:val="Normal"/>
    <w:link w:val="BalloonTextChar"/>
    <w:rsid w:val="00603413"/>
    <w:rPr>
      <w:rFonts w:ascii="Tahoma" w:hAnsi="Tahoma" w:cs="Tahoma"/>
      <w:sz w:val="16"/>
      <w:szCs w:val="16"/>
    </w:rPr>
  </w:style>
  <w:style w:type="character" w:customStyle="1" w:styleId="BalloonTextChar">
    <w:name w:val="Balloon Text Char"/>
    <w:basedOn w:val="DefaultParagraphFont"/>
    <w:link w:val="BalloonText"/>
    <w:rsid w:val="00603413"/>
    <w:rPr>
      <w:rFonts w:ascii="Tahoma" w:hAnsi="Tahoma" w:cs="Tahoma"/>
      <w:sz w:val="16"/>
      <w:szCs w:val="16"/>
    </w:rPr>
  </w:style>
  <w:style w:type="character" w:styleId="PlaceholderText">
    <w:name w:val="Placeholder Text"/>
    <w:basedOn w:val="DefaultParagraphFont"/>
    <w:uiPriority w:val="99"/>
    <w:semiHidden/>
    <w:rsid w:val="00603413"/>
    <w:rPr>
      <w:color w:val="808080"/>
    </w:rPr>
  </w:style>
  <w:style w:type="character" w:customStyle="1" w:styleId="HeaderChar">
    <w:name w:val="Header Char"/>
    <w:basedOn w:val="DefaultParagraphFont"/>
    <w:link w:val="Header"/>
    <w:rsid w:val="00603413"/>
  </w:style>
  <w:style w:type="paragraph" w:styleId="ListParagraph">
    <w:name w:val="List Paragraph"/>
    <w:basedOn w:val="Normal"/>
    <w:uiPriority w:val="34"/>
    <w:rsid w:val="00603413"/>
    <w:pPr>
      <w:spacing w:after="200" w:line="276" w:lineRule="auto"/>
      <w:ind w:left="720"/>
      <w:contextualSpacing/>
    </w:pPr>
  </w:style>
  <w:style w:type="character" w:customStyle="1" w:styleId="Style7">
    <w:name w:val="Style7"/>
    <w:basedOn w:val="DefaultParagraphFont"/>
    <w:uiPriority w:val="1"/>
    <w:rsid w:val="00603413"/>
    <w:rPr>
      <w:rFonts w:ascii="Arial" w:hAnsi="Arial"/>
      <w:sz w:val="22"/>
    </w:rPr>
  </w:style>
  <w:style w:type="character" w:customStyle="1" w:styleId="Style8">
    <w:name w:val="Style8"/>
    <w:basedOn w:val="DefaultParagraphFont"/>
    <w:uiPriority w:val="1"/>
    <w:rsid w:val="00603413"/>
    <w:rPr>
      <w:rFonts w:ascii="Arial" w:hAnsi="Arial"/>
      <w:sz w:val="22"/>
    </w:rPr>
  </w:style>
  <w:style w:type="character" w:customStyle="1" w:styleId="Style11">
    <w:name w:val="Style11"/>
    <w:basedOn w:val="DefaultParagraphFont"/>
    <w:uiPriority w:val="1"/>
    <w:rsid w:val="00603413"/>
    <w:rPr>
      <w:rFonts w:ascii="Arial" w:hAnsi="Arial"/>
      <w:sz w:val="22"/>
    </w:rPr>
  </w:style>
  <w:style w:type="character" w:customStyle="1" w:styleId="Style14">
    <w:name w:val="Style14"/>
    <w:basedOn w:val="DefaultParagraphFont"/>
    <w:uiPriority w:val="1"/>
    <w:rsid w:val="00603413"/>
    <w:rPr>
      <w:rFonts w:ascii="Arial" w:hAnsi="Arial"/>
      <w:b/>
      <w:sz w:val="22"/>
    </w:rPr>
  </w:style>
  <w:style w:type="character" w:customStyle="1" w:styleId="Style16">
    <w:name w:val="Style16"/>
    <w:basedOn w:val="DefaultParagraphFont"/>
    <w:uiPriority w:val="1"/>
    <w:rsid w:val="00603413"/>
    <w:rPr>
      <w:rFonts w:ascii="Arial" w:hAnsi="Arial"/>
      <w:b/>
      <w:sz w:val="28"/>
    </w:rPr>
  </w:style>
  <w:style w:type="character" w:customStyle="1" w:styleId="Style17">
    <w:name w:val="Style17"/>
    <w:basedOn w:val="DefaultParagraphFont"/>
    <w:uiPriority w:val="1"/>
    <w:rsid w:val="00603413"/>
    <w:rPr>
      <w:rFonts w:ascii="Arial" w:hAnsi="Arial"/>
      <w:b/>
      <w:sz w:val="28"/>
    </w:rPr>
  </w:style>
  <w:style w:type="character" w:customStyle="1" w:styleId="Style18">
    <w:name w:val="Style18"/>
    <w:basedOn w:val="DefaultParagraphFont"/>
    <w:uiPriority w:val="1"/>
    <w:rsid w:val="00603413"/>
    <w:rPr>
      <w:rFonts w:ascii="Arial" w:hAnsi="Arial"/>
      <w:sz w:val="22"/>
    </w:rPr>
  </w:style>
  <w:style w:type="character" w:customStyle="1" w:styleId="Style19">
    <w:name w:val="Style19"/>
    <w:basedOn w:val="DefaultParagraphFont"/>
    <w:uiPriority w:val="1"/>
    <w:rsid w:val="00603413"/>
    <w:rPr>
      <w:rFonts w:ascii="Arial" w:hAnsi="Arial"/>
      <w:sz w:val="22"/>
    </w:rPr>
  </w:style>
  <w:style w:type="character" w:customStyle="1" w:styleId="Style22">
    <w:name w:val="Style22"/>
    <w:basedOn w:val="DefaultParagraphFont"/>
    <w:uiPriority w:val="1"/>
    <w:rsid w:val="00603413"/>
    <w:rPr>
      <w:b/>
    </w:rPr>
  </w:style>
  <w:style w:type="table" w:styleId="TableGrid">
    <w:name w:val="Table Grid"/>
    <w:basedOn w:val="TableNormal"/>
    <w:rsid w:val="00B951AB"/>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253F6"/>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17F06"/>
    <w:rPr>
      <w:caps/>
      <w:u w:val="single"/>
    </w:rPr>
  </w:style>
  <w:style w:type="table" w:customStyle="1" w:styleId="TableGrid2">
    <w:name w:val="Table Grid2"/>
    <w:basedOn w:val="TableNormal"/>
    <w:next w:val="TableGrid"/>
    <w:rsid w:val="0032286E"/>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70EF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56AC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160DD"/>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32BD"/>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D7DB8-901C-42A2-9D80-FA22B1FB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466</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2941</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6</cp:revision>
  <cp:lastPrinted>1999-11-10T15:48:00Z</cp:lastPrinted>
  <dcterms:created xsi:type="dcterms:W3CDTF">2025-10-21T15:54:00Z</dcterms:created>
  <dcterms:modified xsi:type="dcterms:W3CDTF">2025-10-21T20:18:00Z</dcterms:modified>
</cp:coreProperties>
</file>