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CCD1" w14:textId="28C41EDB" w:rsidR="00DA4730" w:rsidRPr="00DA4730" w:rsidRDefault="00DA4730" w:rsidP="00DA4730">
      <w:pPr>
        <w:pStyle w:val="1BidStyleLevel1"/>
      </w:pPr>
      <w:r w:rsidRPr="00DA4730">
        <w:t>INCREASE IN TURBIDITY [</w:t>
      </w:r>
      <w:r w:rsidR="000F5D8F">
        <w:t>208</w:t>
      </w:r>
      <w:r w:rsidRPr="00DA4730">
        <w:t>] (Revised 10-8-15)</w:t>
      </w:r>
    </w:p>
    <w:p w14:paraId="167375EC" w14:textId="77777777" w:rsidR="00DA4730" w:rsidRPr="008219EB" w:rsidRDefault="00DA4730" w:rsidP="00DA4730">
      <w:pPr>
        <w:pStyle w:val="2BidStyleA"/>
        <w:numPr>
          <w:ilvl w:val="1"/>
          <w:numId w:val="2"/>
        </w:numPr>
        <w:tabs>
          <w:tab w:val="clear" w:pos="1080"/>
        </w:tabs>
      </w:pPr>
      <w:r w:rsidRPr="008219EB">
        <w:t>Description.  Montana Fish, Wildlife and Parks (FWP) has determined that this project may cause a significant increase in turbidity.</w:t>
      </w:r>
    </w:p>
    <w:p w14:paraId="667FAC48" w14:textId="77777777" w:rsidR="00DA4730" w:rsidRPr="00D1094D" w:rsidRDefault="00DA4730" w:rsidP="00DA4730">
      <w:pPr>
        <w:pStyle w:val="2BidStyleA"/>
        <w:numPr>
          <w:ilvl w:val="1"/>
          <w:numId w:val="2"/>
        </w:numPr>
        <w:tabs>
          <w:tab w:val="clear" w:pos="1080"/>
        </w:tabs>
      </w:pPr>
      <w:r w:rsidRPr="008219EB">
        <w:t xml:space="preserve">Requirement. </w:t>
      </w:r>
      <w:r w:rsidRPr="00D1094D">
        <w:t xml:space="preserve"> Contact the Department of Environmental Quality (DEQ) to determine narrative conditions required to meet short-term (318 Authorization) water quality standards and protect aquatic biota.</w:t>
      </w:r>
    </w:p>
    <w:p w14:paraId="4B014649" w14:textId="77777777" w:rsidR="00DA4730" w:rsidRDefault="00DA4730" w:rsidP="00DA4730">
      <w:pPr>
        <w:pStyle w:val="3BidStyle1"/>
        <w:numPr>
          <w:ilvl w:val="2"/>
          <w:numId w:val="2"/>
        </w:numPr>
        <w:tabs>
          <w:tab w:val="clear" w:pos="1080"/>
        </w:tabs>
      </w:pPr>
      <w:r>
        <w:t xml:space="preserve">Complete and submit the Joint Application for Proposed Work in Montana's Streams, Wetlands, Floodplains, and Other Water Bodies (Application Revised 6-5-2015) and all required attachments, according to the applications instructions. Form can be down loaded from: </w:t>
      </w:r>
      <w:hyperlink r:id="rId8" w:history="1">
        <w:r w:rsidRPr="00CF0B21">
          <w:rPr>
            <w:rStyle w:val="Hyperlink"/>
          </w:rPr>
          <w:t>http://dnrc.mt.gov/licenses-and-permits/stream-permitting</w:t>
        </w:r>
      </w:hyperlink>
      <w:r>
        <w:rPr>
          <w:rStyle w:val="Hyperlink"/>
          <w:u w:val="none"/>
        </w:rPr>
        <w:t>.</w:t>
      </w:r>
    </w:p>
    <w:p w14:paraId="0AF2293A" w14:textId="77777777" w:rsidR="00DA4730" w:rsidRPr="008219EB" w:rsidRDefault="00DA4730" w:rsidP="00DA4730">
      <w:pPr>
        <w:pStyle w:val="3BidStyle1"/>
        <w:numPr>
          <w:ilvl w:val="2"/>
          <w:numId w:val="2"/>
        </w:numPr>
        <w:tabs>
          <w:tab w:val="clear" w:pos="1080"/>
        </w:tabs>
      </w:pPr>
      <w:r w:rsidRPr="008219EB">
        <w:t>Application fees are the responsibility of the Contractor.</w:t>
      </w:r>
    </w:p>
    <w:p w14:paraId="07244D39" w14:textId="77777777" w:rsidR="00DA4730" w:rsidRDefault="00DA4730" w:rsidP="00DA4730">
      <w:pPr>
        <w:pStyle w:val="3BidStyle1"/>
        <w:numPr>
          <w:ilvl w:val="2"/>
          <w:numId w:val="2"/>
        </w:numPr>
        <w:tabs>
          <w:tab w:val="clear" w:pos="1080"/>
        </w:tabs>
        <w:rPr>
          <w:color w:val="000000"/>
        </w:rPr>
      </w:pPr>
      <w:r w:rsidRPr="008219EB">
        <w:t>Do not begin any work that will affect a Montana stream, wetland, floodplain, and/or other water body until a valid 318 Authorization is received from DEQ.  Other permits/authorizations</w:t>
      </w:r>
      <w:r>
        <w:rPr>
          <w:color w:val="000000"/>
        </w:rPr>
        <w:t xml:space="preserve"> may also be required for the proposed work.</w:t>
      </w:r>
    </w:p>
    <w:p w14:paraId="16B32B32" w14:textId="77777777" w:rsidR="00DA4730" w:rsidRDefault="00DA4730" w:rsidP="00DA4730">
      <w:pPr>
        <w:pStyle w:val="2BidStyleA"/>
        <w:numPr>
          <w:ilvl w:val="1"/>
          <w:numId w:val="2"/>
        </w:numPr>
        <w:tabs>
          <w:tab w:val="clear" w:pos="1080"/>
        </w:tabs>
      </w:pPr>
      <w:r>
        <w:t>Basis of payment.  Include the cost to obtain this permit in the mobilization bid item.</w:t>
      </w:r>
    </w:p>
    <w:p w14:paraId="728CEC6F" w14:textId="77777777" w:rsidR="00DA4730" w:rsidRPr="00D0561F" w:rsidRDefault="00DA4730" w:rsidP="00DA4730"/>
    <w:sectPr w:rsidR="00DA4730" w:rsidRPr="00D0561F" w:rsidSect="00762A65">
      <w:headerReference w:type="even" r:id="rId9"/>
      <w:footerReference w:type="even" r:id="rId10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5F8F" w14:textId="77777777" w:rsidR="00DA4730" w:rsidRDefault="00DA4730">
      <w:r>
        <w:separator/>
      </w:r>
    </w:p>
  </w:endnote>
  <w:endnote w:type="continuationSeparator" w:id="0">
    <w:p w14:paraId="45E8ACD7" w14:textId="77777777" w:rsidR="00DA4730" w:rsidRDefault="00D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D049" w14:textId="77777777" w:rsidR="00E53184" w:rsidRDefault="00E53184">
    <w:pPr>
      <w:pStyle w:val="Footer"/>
    </w:pPr>
  </w:p>
  <w:p w14:paraId="703664C5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71C4DB1D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C969" w14:textId="77777777" w:rsidR="00DA4730" w:rsidRDefault="00DA4730">
      <w:r>
        <w:separator/>
      </w:r>
    </w:p>
  </w:footnote>
  <w:footnote w:type="continuationSeparator" w:id="0">
    <w:p w14:paraId="7D1321C4" w14:textId="77777777" w:rsidR="00DA4730" w:rsidRDefault="00DA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2620D54" w14:textId="77777777">
      <w:tc>
        <w:tcPr>
          <w:tcW w:w="6858" w:type="dxa"/>
        </w:tcPr>
        <w:p w14:paraId="2C311286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DA4730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71A06C27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76A61E69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30"/>
    <w:rsid w:val="00017446"/>
    <w:rsid w:val="00032F80"/>
    <w:rsid w:val="00051D1E"/>
    <w:rsid w:val="000853C1"/>
    <w:rsid w:val="0009341C"/>
    <w:rsid w:val="000F5D8F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74A81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A4730"/>
    <w:rsid w:val="00DC1A22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A3A44"/>
  <w15:docId w15:val="{C48B0F6C-1B3B-4194-BA13-864C21BA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0F5D8F"/>
  </w:style>
  <w:style w:type="paragraph" w:styleId="Heading1">
    <w:name w:val="heading 1"/>
    <w:basedOn w:val="HeadingBase"/>
    <w:next w:val="Normal"/>
    <w:rsid w:val="000F5D8F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0F5D8F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0F5D8F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0F5D8F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0F5D8F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0F5D8F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0F5D8F"/>
    <w:pPr>
      <w:outlineLvl w:val="6"/>
    </w:pPr>
  </w:style>
  <w:style w:type="paragraph" w:styleId="Heading8">
    <w:name w:val="heading 8"/>
    <w:basedOn w:val="HeadingBase"/>
    <w:next w:val="BodyText"/>
    <w:rsid w:val="000F5D8F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0F5D8F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0F5D8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F5D8F"/>
  </w:style>
  <w:style w:type="paragraph" w:customStyle="1" w:styleId="Mini-Lt">
    <w:name w:val="Mini-Lt"/>
    <w:basedOn w:val="Normal"/>
    <w:autoRedefine/>
    <w:rsid w:val="000F5D8F"/>
    <w:rPr>
      <w:sz w:val="18"/>
    </w:rPr>
  </w:style>
  <w:style w:type="paragraph" w:customStyle="1" w:styleId="MiniHeading">
    <w:name w:val="Mini Heading"/>
    <w:basedOn w:val="Normal"/>
    <w:rsid w:val="000F5D8F"/>
    <w:rPr>
      <w:b/>
      <w:sz w:val="18"/>
      <w:u w:val="single"/>
    </w:rPr>
  </w:style>
  <w:style w:type="paragraph" w:customStyle="1" w:styleId="DeedInserts">
    <w:name w:val="Deed Inserts"/>
    <w:basedOn w:val="Normal"/>
    <w:rsid w:val="000F5D8F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0F5D8F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0F5D8F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0F5D8F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0F5D8F"/>
    <w:pPr>
      <w:jc w:val="center"/>
    </w:pPr>
    <w:rPr>
      <w:b/>
    </w:rPr>
  </w:style>
  <w:style w:type="paragraph" w:customStyle="1" w:styleId="Heading-Main">
    <w:name w:val="Heading-Main"/>
    <w:basedOn w:val="Normal"/>
    <w:rsid w:val="000F5D8F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0F5D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5D8F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0F5D8F"/>
  </w:style>
  <w:style w:type="paragraph" w:styleId="BodyText">
    <w:name w:val="Body Text"/>
    <w:basedOn w:val="Normal"/>
    <w:rsid w:val="000F5D8F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F5D8F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F5D8F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0F5D8F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0F5D8F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0F5D8F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0F5D8F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0F5D8F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0F5D8F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0F5D8F"/>
    <w:pPr>
      <w:ind w:firstLine="1440"/>
    </w:pPr>
  </w:style>
  <w:style w:type="paragraph" w:customStyle="1" w:styleId="Level3-ParaIndent">
    <w:name w:val="Level 3 - Para Indent"/>
    <w:basedOn w:val="Normal"/>
    <w:rsid w:val="000F5D8F"/>
    <w:pPr>
      <w:ind w:firstLine="2160"/>
    </w:pPr>
  </w:style>
  <w:style w:type="paragraph" w:customStyle="1" w:styleId="HeadingBase">
    <w:name w:val="Heading Base"/>
    <w:basedOn w:val="Normal"/>
    <w:next w:val="BodyText"/>
    <w:rsid w:val="000F5D8F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0F5D8F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0F5D8F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0F5D8F"/>
    <w:pPr>
      <w:jc w:val="right"/>
    </w:pPr>
  </w:style>
  <w:style w:type="paragraph" w:customStyle="1" w:styleId="HDG1">
    <w:name w:val="HDG 1"/>
    <w:basedOn w:val="HeadingBase"/>
    <w:rsid w:val="000F5D8F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0F5D8F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0F5D8F"/>
    <w:pPr>
      <w:ind w:left="1440"/>
    </w:pPr>
  </w:style>
  <w:style w:type="paragraph" w:customStyle="1" w:styleId="Level5-ParaIndent">
    <w:name w:val="Level 5 - Para Indent"/>
    <w:basedOn w:val="Level4-ParaIndent"/>
    <w:rsid w:val="000F5D8F"/>
    <w:pPr>
      <w:ind w:firstLine="3600"/>
    </w:pPr>
  </w:style>
  <w:style w:type="paragraph" w:customStyle="1" w:styleId="Level2-Bullet">
    <w:name w:val="Level 2 - Bullet"/>
    <w:basedOn w:val="Normal"/>
    <w:rsid w:val="000F5D8F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0F5D8F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0F5D8F"/>
    <w:pPr>
      <w:ind w:firstLine="2880"/>
    </w:pPr>
  </w:style>
  <w:style w:type="paragraph" w:customStyle="1" w:styleId="Level4-Bullet">
    <w:name w:val="Level 4 - Bullet"/>
    <w:basedOn w:val="Normal"/>
    <w:rsid w:val="000F5D8F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0F5D8F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0F5D8F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0F5D8F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F5D8F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0F5D8F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0F5D8F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F5D8F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F5D8F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F5D8F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F5D8F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F5D8F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0F5D8F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F5D8F"/>
  </w:style>
  <w:style w:type="paragraph" w:customStyle="1" w:styleId="1BidStyle1">
    <w:name w:val="1Bid Style 1."/>
    <w:basedOn w:val="1BidStyleLevel1"/>
    <w:rsid w:val="000F5D8F"/>
  </w:style>
  <w:style w:type="paragraph" w:customStyle="1" w:styleId="2BidStyleA">
    <w:name w:val="2Bid Style A."/>
    <w:basedOn w:val="Level2"/>
    <w:autoRedefine/>
    <w:qFormat/>
    <w:rsid w:val="000F5D8F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0F5D8F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F5D8F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F5D8F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F5D8F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0F5D8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5D8F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0F5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5D8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5D8F"/>
    <w:rPr>
      <w:color w:val="808080"/>
    </w:rPr>
  </w:style>
  <w:style w:type="character" w:customStyle="1" w:styleId="HeaderChar">
    <w:name w:val="Header Char"/>
    <w:basedOn w:val="DefaultParagraphFont"/>
    <w:link w:val="Header"/>
    <w:rsid w:val="000F5D8F"/>
  </w:style>
  <w:style w:type="paragraph" w:styleId="ListParagraph">
    <w:name w:val="List Paragraph"/>
    <w:basedOn w:val="Normal"/>
    <w:uiPriority w:val="34"/>
    <w:rsid w:val="000F5D8F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0F5D8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0F5D8F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0F5D8F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0F5D8F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0F5D8F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0F5D8F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0F5D8F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0F5D8F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0F5D8F"/>
    <w:rPr>
      <w:b/>
    </w:rPr>
  </w:style>
  <w:style w:type="paragraph" w:customStyle="1" w:styleId="Level1">
    <w:name w:val="Level 1"/>
    <w:basedOn w:val="Normal"/>
    <w:rsid w:val="00DA4730"/>
    <w:rPr>
      <w:cap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rc.mt.gov/licenses-and-permits/stream-permitt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22B12-38BE-4347-8264-E063CD57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0</TotalTime>
  <Pages>1</Pages>
  <Words>153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1152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Stephanie E. Hagerman</dc:creator>
  <cp:keywords/>
  <dc:description/>
  <cp:lastModifiedBy>MacMillan, John</cp:lastModifiedBy>
  <cp:revision>3</cp:revision>
  <cp:lastPrinted>1999-11-10T15:48:00Z</cp:lastPrinted>
  <dcterms:created xsi:type="dcterms:W3CDTF">2020-03-17T16:10:00Z</dcterms:created>
  <dcterms:modified xsi:type="dcterms:W3CDTF">2021-07-20T16:28:00Z</dcterms:modified>
</cp:coreProperties>
</file>