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90CA" w14:textId="116C6A52" w:rsidR="008039E6" w:rsidRPr="00A37920" w:rsidRDefault="008039E6" w:rsidP="00CD30BD">
      <w:pPr>
        <w:pStyle w:val="Heading3"/>
        <w:tabs>
          <w:tab w:val="left" w:pos="732"/>
          <w:tab w:val="left" w:pos="1080"/>
          <w:tab w:val="left" w:pos="1800"/>
        </w:tabs>
        <w:ind w:left="371" w:right="570" w:firstLine="0"/>
        <w:jc w:val="right"/>
        <w:rPr>
          <w:rFonts w:ascii="Times New Roman" w:hAnsi="Times New Roman" w:cs="Times New Roman"/>
          <w:b w:val="0"/>
          <w:color w:val="7F7F7F" w:themeColor="text1" w:themeTint="80"/>
          <w:sz w:val="20"/>
          <w:szCs w:val="20"/>
        </w:rPr>
      </w:pPr>
      <w:r w:rsidRPr="00A37920">
        <w:rPr>
          <w:rFonts w:ascii="Times New Roman" w:hAnsi="Times New Roman" w:cs="Times New Roman"/>
          <w:b w:val="0"/>
          <w:color w:val="7F7F7F" w:themeColor="text1" w:themeTint="80"/>
          <w:sz w:val="20"/>
          <w:szCs w:val="20"/>
        </w:rPr>
        <w:t xml:space="preserve">Rev. </w:t>
      </w:r>
      <w:r w:rsidR="00984D46">
        <w:rPr>
          <w:rFonts w:ascii="Times New Roman" w:hAnsi="Times New Roman" w:cs="Times New Roman"/>
          <w:b w:val="0"/>
          <w:color w:val="7F7F7F" w:themeColor="text1" w:themeTint="80"/>
          <w:sz w:val="20"/>
          <w:szCs w:val="20"/>
        </w:rPr>
        <w:t>10</w:t>
      </w:r>
      <w:r w:rsidR="00E40B9F">
        <w:rPr>
          <w:rFonts w:ascii="Times New Roman" w:hAnsi="Times New Roman" w:cs="Times New Roman"/>
          <w:b w:val="0"/>
          <w:color w:val="7F7F7F" w:themeColor="text1" w:themeTint="80"/>
          <w:sz w:val="20"/>
          <w:szCs w:val="20"/>
        </w:rPr>
        <w:t>/2025</w:t>
      </w:r>
    </w:p>
    <w:p w14:paraId="6AE36BD9" w14:textId="3A00F7A4" w:rsidR="008039E6" w:rsidRPr="00A37920" w:rsidRDefault="00E40B9F" w:rsidP="00E40B9F">
      <w:pPr>
        <w:pStyle w:val="Heading3"/>
        <w:tabs>
          <w:tab w:val="left" w:pos="732"/>
          <w:tab w:val="left" w:pos="1080"/>
          <w:tab w:val="left" w:pos="1800"/>
          <w:tab w:val="left" w:pos="8535"/>
          <w:tab w:val="right" w:pos="10170"/>
        </w:tabs>
        <w:ind w:left="371" w:right="570" w:firstLine="0"/>
        <w:rPr>
          <w:rFonts w:ascii="Times New Roman" w:hAnsi="Times New Roman" w:cs="Times New Roman"/>
          <w:b w:val="0"/>
          <w:color w:val="7F7F7F" w:themeColor="text1" w:themeTint="80"/>
          <w:sz w:val="20"/>
          <w:szCs w:val="20"/>
        </w:rPr>
      </w:pPr>
      <w:r>
        <w:rPr>
          <w:rFonts w:ascii="Times New Roman" w:hAnsi="Times New Roman" w:cs="Times New Roman"/>
          <w:b w:val="0"/>
          <w:color w:val="7F7F7F" w:themeColor="text1" w:themeTint="80"/>
          <w:sz w:val="20"/>
          <w:szCs w:val="20"/>
        </w:rPr>
        <w:tab/>
      </w:r>
      <w:r>
        <w:rPr>
          <w:rFonts w:ascii="Times New Roman" w:hAnsi="Times New Roman" w:cs="Times New Roman"/>
          <w:b w:val="0"/>
          <w:color w:val="7F7F7F" w:themeColor="text1" w:themeTint="80"/>
          <w:sz w:val="20"/>
          <w:szCs w:val="20"/>
        </w:rPr>
        <w:tab/>
      </w:r>
      <w:r>
        <w:rPr>
          <w:rFonts w:ascii="Times New Roman" w:hAnsi="Times New Roman" w:cs="Times New Roman"/>
          <w:b w:val="0"/>
          <w:color w:val="7F7F7F" w:themeColor="text1" w:themeTint="80"/>
          <w:sz w:val="20"/>
          <w:szCs w:val="20"/>
        </w:rPr>
        <w:tab/>
      </w:r>
      <w:r>
        <w:rPr>
          <w:rFonts w:ascii="Times New Roman" w:hAnsi="Times New Roman" w:cs="Times New Roman"/>
          <w:b w:val="0"/>
          <w:color w:val="7F7F7F" w:themeColor="text1" w:themeTint="80"/>
          <w:sz w:val="20"/>
          <w:szCs w:val="20"/>
        </w:rPr>
        <w:tab/>
      </w:r>
      <w:r>
        <w:rPr>
          <w:rFonts w:ascii="Times New Roman" w:hAnsi="Times New Roman" w:cs="Times New Roman"/>
          <w:b w:val="0"/>
          <w:color w:val="7F7F7F" w:themeColor="text1" w:themeTint="80"/>
          <w:sz w:val="20"/>
          <w:szCs w:val="20"/>
        </w:rPr>
        <w:tab/>
      </w:r>
      <w:r w:rsidR="008039E6" w:rsidRPr="00A37920">
        <w:rPr>
          <w:rFonts w:ascii="Times New Roman" w:hAnsi="Times New Roman" w:cs="Times New Roman"/>
          <w:b w:val="0"/>
          <w:color w:val="7F7F7F" w:themeColor="text1" w:themeTint="80"/>
          <w:sz w:val="20"/>
          <w:szCs w:val="20"/>
        </w:rPr>
        <w:t>Tribal Contracts</w:t>
      </w:r>
    </w:p>
    <w:p w14:paraId="31AD5533" w14:textId="77777777" w:rsidR="008039E6" w:rsidRPr="00A37920" w:rsidRDefault="008039E6" w:rsidP="00CD30BD">
      <w:pPr>
        <w:pStyle w:val="ListParagraph"/>
        <w:tabs>
          <w:tab w:val="left" w:pos="820"/>
          <w:tab w:val="left" w:pos="821"/>
          <w:tab w:val="left" w:pos="1080"/>
          <w:tab w:val="left" w:pos="1800"/>
        </w:tabs>
        <w:ind w:right="570" w:firstLine="0"/>
        <w:rPr>
          <w:rFonts w:ascii="Times New Roman" w:hAnsi="Times New Roman" w:cs="Times New Roman"/>
          <w:sz w:val="24"/>
          <w:szCs w:val="24"/>
        </w:rPr>
      </w:pPr>
    </w:p>
    <w:p w14:paraId="2535A24D" w14:textId="68480DE7" w:rsidR="00DB7794" w:rsidRPr="00CD30BD" w:rsidRDefault="00DB7794" w:rsidP="00FA5456">
      <w:pPr>
        <w:pStyle w:val="BodyText"/>
        <w:tabs>
          <w:tab w:val="left" w:pos="1080"/>
          <w:tab w:val="left" w:pos="1800"/>
        </w:tabs>
        <w:ind w:left="100" w:right="570" w:firstLine="0"/>
        <w:jc w:val="center"/>
        <w:rPr>
          <w:rFonts w:ascii="Times New Roman" w:hAnsi="Times New Roman" w:cs="Times New Roman"/>
          <w:b/>
          <w:sz w:val="24"/>
          <w:szCs w:val="24"/>
        </w:rPr>
      </w:pPr>
      <w:r w:rsidRPr="00CD30BD">
        <w:rPr>
          <w:rFonts w:ascii="Times New Roman" w:hAnsi="Times New Roman" w:cs="Times New Roman"/>
          <w:b/>
          <w:sz w:val="24"/>
          <w:szCs w:val="24"/>
        </w:rPr>
        <w:t>MDT NONDISCRIMINATION</w:t>
      </w:r>
      <w:r w:rsidR="00415FB9" w:rsidRPr="00CD30BD">
        <w:rPr>
          <w:rFonts w:ascii="Times New Roman" w:hAnsi="Times New Roman" w:cs="Times New Roman"/>
          <w:b/>
          <w:sz w:val="24"/>
          <w:szCs w:val="24"/>
        </w:rPr>
        <w:t xml:space="preserve"> </w:t>
      </w:r>
      <w:r w:rsidRPr="00CD30BD">
        <w:rPr>
          <w:rFonts w:ascii="Times New Roman" w:hAnsi="Times New Roman" w:cs="Times New Roman"/>
          <w:b/>
          <w:sz w:val="24"/>
          <w:szCs w:val="24"/>
        </w:rPr>
        <w:t>AND</w:t>
      </w:r>
    </w:p>
    <w:p w14:paraId="15A02D08" w14:textId="77777777" w:rsidR="00DB7794" w:rsidRPr="00CD30BD" w:rsidRDefault="00DB7794" w:rsidP="00FA5456">
      <w:pPr>
        <w:pStyle w:val="BodyText"/>
        <w:tabs>
          <w:tab w:val="left" w:pos="1080"/>
          <w:tab w:val="left" w:pos="1800"/>
        </w:tabs>
        <w:ind w:left="100" w:right="570" w:firstLine="0"/>
        <w:jc w:val="center"/>
        <w:rPr>
          <w:rFonts w:ascii="Times New Roman" w:hAnsi="Times New Roman" w:cs="Times New Roman"/>
          <w:b/>
          <w:sz w:val="24"/>
          <w:szCs w:val="24"/>
        </w:rPr>
      </w:pPr>
      <w:r w:rsidRPr="00CD30BD">
        <w:rPr>
          <w:rFonts w:ascii="Times New Roman" w:hAnsi="Times New Roman" w:cs="Times New Roman"/>
          <w:b/>
          <w:sz w:val="24"/>
          <w:szCs w:val="24"/>
        </w:rPr>
        <w:t>DISABILITY ACCOMMODATION NOTICE</w:t>
      </w:r>
    </w:p>
    <w:p w14:paraId="3CEC4334" w14:textId="77777777" w:rsidR="00DB7794" w:rsidRPr="00CD30BD" w:rsidRDefault="00DB7794" w:rsidP="00FA5456">
      <w:pPr>
        <w:pStyle w:val="BodyText"/>
        <w:tabs>
          <w:tab w:val="left" w:pos="1080"/>
          <w:tab w:val="left" w:pos="1800"/>
        </w:tabs>
        <w:spacing w:before="11"/>
        <w:ind w:right="570" w:firstLine="0"/>
        <w:rPr>
          <w:rFonts w:ascii="Times New Roman" w:hAnsi="Times New Roman" w:cs="Times New Roman"/>
          <w:b/>
          <w:sz w:val="24"/>
          <w:szCs w:val="24"/>
        </w:rPr>
      </w:pPr>
    </w:p>
    <w:p w14:paraId="4EDAFDAD" w14:textId="286B3E8A" w:rsidR="00DB7794" w:rsidRPr="00CD30BD" w:rsidRDefault="00DB7794" w:rsidP="00CD30BD">
      <w:pPr>
        <w:pStyle w:val="BodyText"/>
        <w:tabs>
          <w:tab w:val="left" w:pos="1080"/>
          <w:tab w:val="left" w:pos="1800"/>
        </w:tabs>
        <w:ind w:left="100" w:right="390" w:firstLine="0"/>
        <w:rPr>
          <w:rFonts w:ascii="Times New Roman" w:hAnsi="Times New Roman" w:cs="Times New Roman"/>
          <w:sz w:val="24"/>
          <w:szCs w:val="24"/>
        </w:rPr>
      </w:pPr>
      <w:r w:rsidRPr="00CD30BD">
        <w:rPr>
          <w:rFonts w:ascii="Times New Roman" w:hAnsi="Times New Roman" w:cs="Times New Roman"/>
          <w:sz w:val="24"/>
          <w:szCs w:val="24"/>
        </w:rPr>
        <w:t xml:space="preserve">Montana Department of Transportation (“MDT”) is committed to conducting </w:t>
      </w:r>
      <w:proofErr w:type="gramStart"/>
      <w:r w:rsidRPr="00CD30BD">
        <w:rPr>
          <w:rFonts w:ascii="Times New Roman" w:hAnsi="Times New Roman" w:cs="Times New Roman"/>
          <w:sz w:val="24"/>
          <w:szCs w:val="24"/>
        </w:rPr>
        <w:t>all of</w:t>
      </w:r>
      <w:proofErr w:type="gramEnd"/>
      <w:r w:rsidRPr="00CD30BD">
        <w:rPr>
          <w:rFonts w:ascii="Times New Roman" w:hAnsi="Times New Roman" w:cs="Times New Roman"/>
          <w:sz w:val="24"/>
          <w:szCs w:val="24"/>
        </w:rPr>
        <w:t xml:space="preserve"> its business in an environment free from discrimination, harassment, and retaliation. In accordance with Federal law</w:t>
      </w:r>
      <w:r w:rsidR="00E654DA" w:rsidRPr="00CD30BD">
        <w:rPr>
          <w:rFonts w:ascii="Times New Roman" w:hAnsi="Times New Roman" w:cs="Times New Roman"/>
          <w:sz w:val="24"/>
          <w:szCs w:val="24"/>
        </w:rPr>
        <w:t>,</w:t>
      </w:r>
      <w:r w:rsidRPr="00CD30BD">
        <w:rPr>
          <w:rFonts w:ascii="Times New Roman" w:hAnsi="Times New Roman" w:cs="Times New Roman"/>
          <w:sz w:val="24"/>
          <w:szCs w:val="24"/>
        </w:rPr>
        <w:t xml:space="preserve"> MDT prohibits </w:t>
      </w:r>
      <w:proofErr w:type="gramStart"/>
      <w:r w:rsidRPr="00CD30BD">
        <w:rPr>
          <w:rFonts w:ascii="Times New Roman" w:hAnsi="Times New Roman" w:cs="Times New Roman"/>
          <w:sz w:val="24"/>
          <w:szCs w:val="24"/>
        </w:rPr>
        <w:t>any and all</w:t>
      </w:r>
      <w:proofErr w:type="gramEnd"/>
      <w:r w:rsidRPr="00CD30BD">
        <w:rPr>
          <w:rFonts w:ascii="Times New Roman" w:hAnsi="Times New Roman" w:cs="Times New Roman"/>
          <w:sz w:val="24"/>
          <w:szCs w:val="24"/>
        </w:rPr>
        <w:t xml:space="preserve"> discrimination and protections are all inclusive (hereafter “protected classes”) by its employees or anyone with whom MDT does business:</w:t>
      </w:r>
    </w:p>
    <w:tbl>
      <w:tblPr>
        <w:tblStyle w:val="TableGrid"/>
        <w:tblW w:w="1255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gridCol w:w="2387"/>
      </w:tblGrid>
      <w:tr w:rsidR="00DB7794" w:rsidRPr="00FA5456" w14:paraId="09FF6387" w14:textId="77777777" w:rsidTr="00CD30BD">
        <w:trPr>
          <w:trHeight w:val="605"/>
        </w:trPr>
        <w:tc>
          <w:tcPr>
            <w:tcW w:w="10170" w:type="dxa"/>
          </w:tcPr>
          <w:p w14:paraId="4242C33E" w14:textId="645CAC99" w:rsidR="00DB7794" w:rsidRPr="00CD30BD" w:rsidRDefault="00DB7794" w:rsidP="00CD30BD">
            <w:pPr>
              <w:pStyle w:val="Heading1"/>
              <w:tabs>
                <w:tab w:val="left" w:pos="1080"/>
                <w:tab w:val="left" w:pos="1800"/>
              </w:tabs>
              <w:spacing w:before="199"/>
              <w:ind w:left="0" w:right="570"/>
              <w:jc w:val="center"/>
              <w:rPr>
                <w:rFonts w:ascii="Times New Roman" w:hAnsi="Times New Roman" w:cs="Times New Roman"/>
              </w:rPr>
            </w:pPr>
            <w:bookmarkStart w:id="0" w:name="_Hlk509916340"/>
            <w:r w:rsidRPr="00CD30BD">
              <w:rPr>
                <w:rFonts w:ascii="Times New Roman" w:hAnsi="Times New Roman" w:cs="Times New Roman"/>
                <w:u w:val="single"/>
              </w:rPr>
              <w:t>Federal</w:t>
            </w:r>
            <w:r w:rsidRPr="00CD30BD">
              <w:rPr>
                <w:rFonts w:ascii="Times New Roman" w:hAnsi="Times New Roman" w:cs="Times New Roman"/>
                <w:spacing w:val="-3"/>
                <w:u w:val="single"/>
              </w:rPr>
              <w:t xml:space="preserve"> </w:t>
            </w:r>
            <w:r w:rsidRPr="00CD30BD">
              <w:rPr>
                <w:rFonts w:ascii="Times New Roman" w:hAnsi="Times New Roman" w:cs="Times New Roman"/>
                <w:u w:val="single"/>
              </w:rPr>
              <w:t>protected</w:t>
            </w:r>
            <w:r w:rsidRPr="00CD30BD">
              <w:rPr>
                <w:rFonts w:ascii="Times New Roman" w:hAnsi="Times New Roman" w:cs="Times New Roman"/>
                <w:spacing w:val="-1"/>
                <w:u w:val="single"/>
              </w:rPr>
              <w:t xml:space="preserve"> </w:t>
            </w:r>
            <w:r w:rsidRPr="00CD30BD">
              <w:rPr>
                <w:rFonts w:ascii="Times New Roman" w:hAnsi="Times New Roman" w:cs="Times New Roman"/>
                <w:u w:val="single"/>
              </w:rPr>
              <w:t>classes</w:t>
            </w:r>
          </w:p>
        </w:tc>
        <w:tc>
          <w:tcPr>
            <w:tcW w:w="2387" w:type="dxa"/>
          </w:tcPr>
          <w:p w14:paraId="164902DC" w14:textId="5F2431CC" w:rsidR="00DB7794" w:rsidRPr="00CD30BD" w:rsidRDefault="00DB7794" w:rsidP="00FA5456">
            <w:pPr>
              <w:pStyle w:val="Heading1"/>
              <w:tabs>
                <w:tab w:val="left" w:pos="1080"/>
                <w:tab w:val="left" w:pos="1800"/>
              </w:tabs>
              <w:spacing w:before="199"/>
              <w:ind w:left="0" w:right="570"/>
              <w:rPr>
                <w:rFonts w:ascii="Times New Roman" w:hAnsi="Times New Roman" w:cs="Times New Roman"/>
                <w:b w:val="0"/>
              </w:rPr>
            </w:pPr>
            <w:r w:rsidRPr="00CD30BD">
              <w:rPr>
                <w:rFonts w:ascii="Times New Roman" w:hAnsi="Times New Roman" w:cs="Times New Roman"/>
                <w:b w:val="0"/>
              </w:rPr>
              <w:t xml:space="preserve">       </w:t>
            </w:r>
          </w:p>
        </w:tc>
      </w:tr>
      <w:tr w:rsidR="00DB7794" w:rsidRPr="00FA5456" w14:paraId="6C9B33C5" w14:textId="77777777" w:rsidTr="00CD30BD">
        <w:trPr>
          <w:trHeight w:val="940"/>
        </w:trPr>
        <w:tc>
          <w:tcPr>
            <w:tcW w:w="10170" w:type="dxa"/>
          </w:tcPr>
          <w:p w14:paraId="18001187" w14:textId="4BDA15FB" w:rsidR="00DB7794" w:rsidRPr="00CD30BD" w:rsidRDefault="00DB7794" w:rsidP="00E40B9F">
            <w:pPr>
              <w:pStyle w:val="Heading2"/>
              <w:tabs>
                <w:tab w:val="left" w:pos="1080"/>
                <w:tab w:val="left" w:pos="1800"/>
                <w:tab w:val="left" w:pos="5140"/>
              </w:tabs>
              <w:spacing w:before="45"/>
              <w:ind w:left="-14" w:right="576" w:firstLine="14"/>
              <w:jc w:val="center"/>
              <w:rPr>
                <w:rFonts w:ascii="Times New Roman" w:hAnsi="Times New Roman" w:cs="Times New Roman"/>
              </w:rPr>
            </w:pPr>
            <w:r w:rsidRPr="00CD30BD">
              <w:rPr>
                <w:rFonts w:ascii="Times New Roman" w:hAnsi="Times New Roman" w:cs="Times New Roman"/>
              </w:rPr>
              <w:t>Race, color,</w:t>
            </w:r>
            <w:r w:rsidR="00E40B9F">
              <w:rPr>
                <w:rFonts w:ascii="Times New Roman" w:hAnsi="Times New Roman" w:cs="Times New Roman"/>
              </w:rPr>
              <w:t xml:space="preserve"> religion,</w:t>
            </w:r>
            <w:r w:rsidRPr="00CD30BD">
              <w:rPr>
                <w:rFonts w:ascii="Times New Roman" w:hAnsi="Times New Roman" w:cs="Times New Roman"/>
              </w:rPr>
              <w:t xml:space="preserve"> national origin,</w:t>
            </w:r>
            <w:r w:rsidR="00415FB9" w:rsidRPr="00CD30BD">
              <w:rPr>
                <w:rFonts w:ascii="Times New Roman" w:hAnsi="Times New Roman" w:cs="Times New Roman"/>
              </w:rPr>
              <w:t xml:space="preserve"> </w:t>
            </w:r>
            <w:r w:rsidRPr="00CD30BD">
              <w:rPr>
                <w:rFonts w:ascii="Times New Roman" w:hAnsi="Times New Roman" w:cs="Times New Roman"/>
              </w:rPr>
              <w:t>sex, age, disability</w:t>
            </w:r>
            <w:r w:rsidR="00E40B9F">
              <w:rPr>
                <w:rFonts w:ascii="Times New Roman" w:hAnsi="Times New Roman" w:cs="Times New Roman"/>
              </w:rPr>
              <w:t>, and genetic information.</w:t>
            </w:r>
          </w:p>
        </w:tc>
        <w:tc>
          <w:tcPr>
            <w:tcW w:w="2387" w:type="dxa"/>
          </w:tcPr>
          <w:p w14:paraId="55AD18BF" w14:textId="2FF135D9" w:rsidR="00DB7794" w:rsidRPr="00CD30BD" w:rsidRDefault="00DB7794" w:rsidP="00FA5456">
            <w:pPr>
              <w:pStyle w:val="Heading2"/>
              <w:tabs>
                <w:tab w:val="left" w:pos="1080"/>
                <w:tab w:val="left" w:pos="1800"/>
                <w:tab w:val="left" w:pos="5140"/>
              </w:tabs>
              <w:spacing w:before="45"/>
              <w:ind w:left="-14" w:right="576"/>
              <w:rPr>
                <w:rFonts w:ascii="Times New Roman" w:hAnsi="Times New Roman" w:cs="Times New Roman"/>
              </w:rPr>
            </w:pPr>
          </w:p>
        </w:tc>
      </w:tr>
    </w:tbl>
    <w:bookmarkEnd w:id="0"/>
    <w:p w14:paraId="30A615B2" w14:textId="77777777" w:rsidR="00DB7794" w:rsidRPr="00CD30BD" w:rsidRDefault="00DB7794" w:rsidP="00CD30BD">
      <w:pPr>
        <w:pStyle w:val="BodyText"/>
        <w:tabs>
          <w:tab w:val="left" w:pos="1080"/>
          <w:tab w:val="left" w:pos="1800"/>
        </w:tabs>
        <w:spacing w:before="1"/>
        <w:ind w:right="570" w:firstLine="0"/>
        <w:rPr>
          <w:rFonts w:ascii="Times New Roman" w:hAnsi="Times New Roman" w:cs="Times New Roman"/>
          <w:sz w:val="24"/>
          <w:szCs w:val="24"/>
        </w:rPr>
      </w:pPr>
      <w:r w:rsidRPr="00CD30BD">
        <w:rPr>
          <w:rFonts w:ascii="Times New Roman" w:hAnsi="Times New Roman" w:cs="Times New Roman"/>
          <w:sz w:val="24"/>
          <w:szCs w:val="24"/>
        </w:rPr>
        <w:t>For the duration of this contract/agreement, the PARTY agrees as follows:</w:t>
      </w:r>
    </w:p>
    <w:p w14:paraId="6E9B28A0" w14:textId="77777777" w:rsidR="00DB7794" w:rsidRPr="00CD30BD" w:rsidRDefault="00DB7794" w:rsidP="00FA5456">
      <w:pPr>
        <w:pStyle w:val="BodyText"/>
        <w:tabs>
          <w:tab w:val="left" w:pos="1080"/>
          <w:tab w:val="left" w:pos="1800"/>
        </w:tabs>
        <w:spacing w:before="6"/>
        <w:ind w:right="570" w:firstLine="0"/>
        <w:rPr>
          <w:rFonts w:ascii="Times New Roman" w:hAnsi="Times New Roman" w:cs="Times New Roman"/>
          <w:sz w:val="24"/>
          <w:szCs w:val="24"/>
        </w:rPr>
      </w:pPr>
    </w:p>
    <w:p w14:paraId="51726F98" w14:textId="0C672673" w:rsidR="00DB7794" w:rsidRPr="00CD30BD" w:rsidRDefault="00DB7794" w:rsidP="00FA5456">
      <w:pPr>
        <w:pStyle w:val="ListParagraph"/>
        <w:numPr>
          <w:ilvl w:val="0"/>
          <w:numId w:val="2"/>
        </w:numPr>
        <w:tabs>
          <w:tab w:val="left" w:pos="732"/>
          <w:tab w:val="left" w:pos="1080"/>
          <w:tab w:val="left" w:pos="1800"/>
        </w:tabs>
        <w:ind w:right="570"/>
        <w:rPr>
          <w:rFonts w:ascii="Times New Roman" w:hAnsi="Times New Roman" w:cs="Times New Roman"/>
          <w:sz w:val="24"/>
          <w:szCs w:val="24"/>
        </w:rPr>
      </w:pPr>
      <w:r w:rsidRPr="00CD30BD">
        <w:rPr>
          <w:rFonts w:ascii="Times New Roman" w:hAnsi="Times New Roman" w:cs="Times New Roman"/>
          <w:b/>
          <w:sz w:val="24"/>
          <w:szCs w:val="24"/>
        </w:rPr>
        <w:t xml:space="preserve">Compliance with Regulations: </w:t>
      </w:r>
      <w:r w:rsidRPr="00CD30BD">
        <w:rPr>
          <w:rFonts w:ascii="Times New Roman" w:hAnsi="Times New Roman" w:cs="Times New Roman"/>
          <w:sz w:val="24"/>
          <w:szCs w:val="24"/>
        </w:rPr>
        <w:t>The PARTY (hereinafter includes consultant) will comply with all Acts and Regulations of the United</w:t>
      </w:r>
      <w:r w:rsidR="00E654DA" w:rsidRPr="00CD30BD">
        <w:rPr>
          <w:rFonts w:ascii="Times New Roman" w:hAnsi="Times New Roman" w:cs="Times New Roman"/>
          <w:sz w:val="24"/>
          <w:szCs w:val="24"/>
        </w:rPr>
        <w:t xml:space="preserve"> States</w:t>
      </w:r>
      <w:r w:rsidRPr="00CD30BD">
        <w:rPr>
          <w:rFonts w:ascii="Times New Roman" w:hAnsi="Times New Roman" w:cs="Times New Roman"/>
          <w:sz w:val="24"/>
          <w:szCs w:val="24"/>
        </w:rPr>
        <w:t xml:space="preserve"> relative to Non-</w:t>
      </w:r>
      <w:r w:rsidR="00B72069">
        <w:rPr>
          <w:rFonts w:ascii="Times New Roman" w:hAnsi="Times New Roman" w:cs="Times New Roman"/>
          <w:sz w:val="24"/>
          <w:szCs w:val="24"/>
        </w:rPr>
        <w:t>D</w:t>
      </w:r>
      <w:r w:rsidR="00DF5E2B" w:rsidRPr="00CD30BD">
        <w:rPr>
          <w:rFonts w:ascii="Times New Roman" w:hAnsi="Times New Roman" w:cs="Times New Roman"/>
          <w:sz w:val="24"/>
          <w:szCs w:val="24"/>
        </w:rPr>
        <w:t xml:space="preserve">iscrimination </w:t>
      </w:r>
      <w:r w:rsidRPr="00CD30BD">
        <w:rPr>
          <w:rFonts w:ascii="Times New Roman" w:hAnsi="Times New Roman" w:cs="Times New Roman"/>
          <w:sz w:val="24"/>
          <w:szCs w:val="24"/>
        </w:rPr>
        <w:t>in Federally and State-assisted programs of the U.S. Department of Transportation and the State of Montana, as they may be amended from time to time, which are herein incorporated by reference and made a part of this</w:t>
      </w:r>
      <w:r w:rsidRPr="00CD30BD">
        <w:rPr>
          <w:rFonts w:ascii="Times New Roman" w:hAnsi="Times New Roman" w:cs="Times New Roman"/>
          <w:spacing w:val="-12"/>
          <w:sz w:val="24"/>
          <w:szCs w:val="24"/>
        </w:rPr>
        <w:t xml:space="preserve"> </w:t>
      </w:r>
      <w:r w:rsidRPr="00CD30BD">
        <w:rPr>
          <w:rFonts w:ascii="Times New Roman" w:hAnsi="Times New Roman" w:cs="Times New Roman"/>
          <w:sz w:val="24"/>
          <w:szCs w:val="24"/>
        </w:rPr>
        <w:t>contract.</w:t>
      </w:r>
    </w:p>
    <w:p w14:paraId="2E300298" w14:textId="77777777" w:rsidR="00DB7794" w:rsidRPr="00CD30BD" w:rsidRDefault="00DB7794" w:rsidP="00FA5456">
      <w:pPr>
        <w:pStyle w:val="BodyText"/>
        <w:tabs>
          <w:tab w:val="left" w:pos="1080"/>
          <w:tab w:val="left" w:pos="1800"/>
        </w:tabs>
        <w:spacing w:before="3"/>
        <w:ind w:right="570" w:firstLine="0"/>
        <w:rPr>
          <w:rFonts w:ascii="Times New Roman" w:hAnsi="Times New Roman" w:cs="Times New Roman"/>
          <w:sz w:val="24"/>
          <w:szCs w:val="24"/>
        </w:rPr>
      </w:pPr>
    </w:p>
    <w:p w14:paraId="02E05C09" w14:textId="49A8D7F2" w:rsidR="00DB7794" w:rsidRPr="00CD30BD" w:rsidRDefault="00DB7794" w:rsidP="00FA5456">
      <w:pPr>
        <w:pStyle w:val="Heading3"/>
        <w:numPr>
          <w:ilvl w:val="0"/>
          <w:numId w:val="2"/>
        </w:numPr>
        <w:tabs>
          <w:tab w:val="left" w:pos="732"/>
          <w:tab w:val="left" w:pos="1080"/>
          <w:tab w:val="left" w:pos="1800"/>
        </w:tabs>
        <w:ind w:right="570"/>
        <w:rPr>
          <w:rFonts w:ascii="Times New Roman" w:hAnsi="Times New Roman" w:cs="Times New Roman"/>
          <w:sz w:val="24"/>
          <w:szCs w:val="24"/>
        </w:rPr>
      </w:pPr>
      <w:r w:rsidRPr="00CD30BD">
        <w:rPr>
          <w:rFonts w:ascii="Times New Roman" w:hAnsi="Times New Roman" w:cs="Times New Roman"/>
          <w:sz w:val="24"/>
          <w:szCs w:val="24"/>
        </w:rPr>
        <w:t>Non-</w:t>
      </w:r>
      <w:r w:rsidR="00057559">
        <w:rPr>
          <w:rFonts w:ascii="Times New Roman" w:hAnsi="Times New Roman" w:cs="Times New Roman"/>
          <w:sz w:val="24"/>
          <w:szCs w:val="24"/>
        </w:rPr>
        <w:t>d</w:t>
      </w:r>
      <w:r w:rsidRPr="00CD30BD">
        <w:rPr>
          <w:rFonts w:ascii="Times New Roman" w:hAnsi="Times New Roman" w:cs="Times New Roman"/>
          <w:sz w:val="24"/>
          <w:szCs w:val="24"/>
        </w:rPr>
        <w:t>iscrimination:</w:t>
      </w:r>
    </w:p>
    <w:p w14:paraId="74377E70" w14:textId="4F7A30CB" w:rsidR="00DB7794" w:rsidRPr="00CD30BD" w:rsidRDefault="00DB7794" w:rsidP="00FA5456">
      <w:pPr>
        <w:pStyle w:val="ListParagraph"/>
        <w:numPr>
          <w:ilvl w:val="1"/>
          <w:numId w:val="2"/>
        </w:numPr>
        <w:tabs>
          <w:tab w:val="left" w:pos="1080"/>
          <w:tab w:val="left" w:pos="1541"/>
          <w:tab w:val="left" w:pos="1800"/>
        </w:tabs>
        <w:spacing w:before="38"/>
        <w:ind w:right="570"/>
        <w:rPr>
          <w:rFonts w:ascii="Times New Roman" w:hAnsi="Times New Roman" w:cs="Times New Roman"/>
          <w:sz w:val="24"/>
          <w:szCs w:val="24"/>
        </w:rPr>
      </w:pPr>
      <w:r w:rsidRPr="00CD30BD">
        <w:rPr>
          <w:rFonts w:ascii="Times New Roman" w:hAnsi="Times New Roman" w:cs="Times New Roman"/>
          <w:sz w:val="24"/>
          <w:szCs w:val="24"/>
        </w:rPr>
        <w:t xml:space="preserve">The PARTY, </w:t>
      </w:r>
      <w:proofErr w:type="gramStart"/>
      <w:r w:rsidRPr="00CD30BD">
        <w:rPr>
          <w:rFonts w:ascii="Times New Roman" w:hAnsi="Times New Roman" w:cs="Times New Roman"/>
          <w:sz w:val="24"/>
          <w:szCs w:val="24"/>
        </w:rPr>
        <w:t>with regard to</w:t>
      </w:r>
      <w:proofErr w:type="gramEnd"/>
      <w:r w:rsidRPr="00CD30BD">
        <w:rPr>
          <w:rFonts w:ascii="Times New Roman" w:hAnsi="Times New Roman" w:cs="Times New Roman"/>
          <w:sz w:val="24"/>
          <w:szCs w:val="24"/>
        </w:rPr>
        <w:t xml:space="preserve"> the work performed by it during the contract, will not</w:t>
      </w:r>
      <w:r w:rsidR="00415FB9" w:rsidRPr="00CD30BD">
        <w:rPr>
          <w:rFonts w:ascii="Times New Roman" w:hAnsi="Times New Roman" w:cs="Times New Roman"/>
          <w:sz w:val="24"/>
          <w:szCs w:val="24"/>
        </w:rPr>
        <w:t xml:space="preserve"> </w:t>
      </w:r>
      <w:r w:rsidRPr="00CD30BD">
        <w:rPr>
          <w:rFonts w:ascii="Times New Roman" w:hAnsi="Times New Roman" w:cs="Times New Roman"/>
          <w:sz w:val="24"/>
          <w:szCs w:val="24"/>
        </w:rPr>
        <w:t>discriminate, directly or indirectly, on the grounds of any of the protected classes in the selection and retention of subcontractors, including procurements of materials and leases of equipment, employment, and all other activities being performed under this contract/agreement.</w:t>
      </w:r>
    </w:p>
    <w:p w14:paraId="0FFA7F3C" w14:textId="34B4B467" w:rsidR="00DB7794" w:rsidRPr="00984D46" w:rsidRDefault="00FA5456" w:rsidP="00FA5456">
      <w:pPr>
        <w:pStyle w:val="ListParagraph"/>
        <w:numPr>
          <w:ilvl w:val="1"/>
          <w:numId w:val="2"/>
        </w:numPr>
        <w:tabs>
          <w:tab w:val="left" w:pos="1080"/>
          <w:tab w:val="left" w:pos="1541"/>
          <w:tab w:val="left" w:pos="1800"/>
        </w:tabs>
        <w:ind w:right="570"/>
        <w:rPr>
          <w:rFonts w:ascii="Times New Roman" w:hAnsi="Times New Roman" w:cs="Times New Roman"/>
          <w:sz w:val="24"/>
          <w:szCs w:val="24"/>
        </w:rPr>
      </w:pPr>
      <w:r w:rsidRPr="00984D46">
        <w:rPr>
          <w:rFonts w:ascii="Times New Roman" w:hAnsi="Times New Roman" w:cs="Times New Roman"/>
          <w:sz w:val="24"/>
          <w:szCs w:val="24"/>
        </w:rPr>
        <w:t xml:space="preserve">The </w:t>
      </w:r>
      <w:r w:rsidR="00DB7794" w:rsidRPr="00984D46">
        <w:rPr>
          <w:rFonts w:ascii="Times New Roman" w:hAnsi="Times New Roman" w:cs="Times New Roman"/>
          <w:sz w:val="24"/>
          <w:szCs w:val="24"/>
        </w:rPr>
        <w:t>PARTY will provide notice to its employees and the members of the public that it</w:t>
      </w:r>
      <w:r w:rsidR="00DB7794" w:rsidRPr="00984D46">
        <w:rPr>
          <w:rFonts w:ascii="Times New Roman" w:hAnsi="Times New Roman" w:cs="Times New Roman"/>
          <w:spacing w:val="-28"/>
          <w:sz w:val="24"/>
          <w:szCs w:val="24"/>
        </w:rPr>
        <w:t xml:space="preserve"> </w:t>
      </w:r>
      <w:r w:rsidR="00DB7794" w:rsidRPr="00984D46">
        <w:rPr>
          <w:rFonts w:ascii="Times New Roman" w:hAnsi="Times New Roman" w:cs="Times New Roman"/>
          <w:sz w:val="24"/>
          <w:szCs w:val="24"/>
        </w:rPr>
        <w:t>serves that will include the</w:t>
      </w:r>
      <w:r w:rsidR="00DB7794" w:rsidRPr="00984D46">
        <w:rPr>
          <w:rFonts w:ascii="Times New Roman" w:hAnsi="Times New Roman" w:cs="Times New Roman"/>
          <w:spacing w:val="-4"/>
          <w:sz w:val="24"/>
          <w:szCs w:val="24"/>
        </w:rPr>
        <w:t xml:space="preserve"> </w:t>
      </w:r>
      <w:r w:rsidR="00DB7794" w:rsidRPr="00984D46">
        <w:rPr>
          <w:rFonts w:ascii="Times New Roman" w:hAnsi="Times New Roman" w:cs="Times New Roman"/>
          <w:sz w:val="24"/>
          <w:szCs w:val="24"/>
        </w:rPr>
        <w:t>following:</w:t>
      </w:r>
    </w:p>
    <w:p w14:paraId="17EFE49C" w14:textId="56194BE7" w:rsidR="00DB7794" w:rsidRPr="00984D46" w:rsidRDefault="00415FB9" w:rsidP="00FA5456">
      <w:pPr>
        <w:pStyle w:val="ListParagraph"/>
        <w:numPr>
          <w:ilvl w:val="2"/>
          <w:numId w:val="2"/>
        </w:numPr>
        <w:tabs>
          <w:tab w:val="left" w:pos="1080"/>
          <w:tab w:val="left" w:pos="1800"/>
          <w:tab w:val="left" w:pos="2261"/>
        </w:tabs>
        <w:ind w:right="570" w:hanging="290"/>
        <w:jc w:val="left"/>
        <w:rPr>
          <w:rFonts w:ascii="Times New Roman" w:hAnsi="Times New Roman" w:cs="Times New Roman"/>
          <w:sz w:val="24"/>
          <w:szCs w:val="24"/>
        </w:rPr>
      </w:pPr>
      <w:r w:rsidRPr="00984D46">
        <w:rPr>
          <w:rFonts w:ascii="Times New Roman" w:hAnsi="Times New Roman" w:cs="Times New Roman"/>
          <w:sz w:val="24"/>
          <w:szCs w:val="24"/>
        </w:rPr>
        <w:t>A s</w:t>
      </w:r>
      <w:r w:rsidR="00DB7794" w:rsidRPr="00984D46">
        <w:rPr>
          <w:rFonts w:ascii="Times New Roman" w:hAnsi="Times New Roman" w:cs="Times New Roman"/>
          <w:sz w:val="24"/>
          <w:szCs w:val="24"/>
        </w:rPr>
        <w:t xml:space="preserve">tatement that </w:t>
      </w:r>
      <w:r w:rsidRPr="00984D46">
        <w:rPr>
          <w:rFonts w:ascii="Times New Roman" w:hAnsi="Times New Roman" w:cs="Times New Roman"/>
          <w:sz w:val="24"/>
          <w:szCs w:val="24"/>
        </w:rPr>
        <w:t xml:space="preserve">the </w:t>
      </w:r>
      <w:r w:rsidR="00DB7794" w:rsidRPr="00984D46">
        <w:rPr>
          <w:rFonts w:ascii="Times New Roman" w:hAnsi="Times New Roman" w:cs="Times New Roman"/>
          <w:sz w:val="24"/>
          <w:szCs w:val="24"/>
        </w:rPr>
        <w:t>PARTY does not discriminate on the grounds of any protected classes.</w:t>
      </w:r>
    </w:p>
    <w:p w14:paraId="6921F6E8" w14:textId="0E7ECD1E" w:rsidR="00DB7794" w:rsidRPr="00984D46" w:rsidRDefault="00415FB9" w:rsidP="00FA5456">
      <w:pPr>
        <w:pStyle w:val="ListParagraph"/>
        <w:numPr>
          <w:ilvl w:val="2"/>
          <w:numId w:val="2"/>
        </w:numPr>
        <w:tabs>
          <w:tab w:val="left" w:pos="1080"/>
          <w:tab w:val="left" w:pos="1800"/>
          <w:tab w:val="left" w:pos="2261"/>
        </w:tabs>
        <w:ind w:right="570" w:hanging="338"/>
        <w:jc w:val="both"/>
        <w:rPr>
          <w:rFonts w:ascii="Times New Roman" w:hAnsi="Times New Roman" w:cs="Times New Roman"/>
          <w:sz w:val="24"/>
          <w:szCs w:val="24"/>
        </w:rPr>
      </w:pPr>
      <w:r w:rsidRPr="00984D46">
        <w:rPr>
          <w:rFonts w:ascii="Times New Roman" w:hAnsi="Times New Roman" w:cs="Times New Roman"/>
          <w:sz w:val="24"/>
          <w:szCs w:val="24"/>
        </w:rPr>
        <w:t>A s</w:t>
      </w:r>
      <w:r w:rsidR="00DB7794" w:rsidRPr="00984D46">
        <w:rPr>
          <w:rFonts w:ascii="Times New Roman" w:hAnsi="Times New Roman" w:cs="Times New Roman"/>
          <w:sz w:val="24"/>
          <w:szCs w:val="24"/>
        </w:rPr>
        <w:t xml:space="preserve">tatement that </w:t>
      </w:r>
      <w:r w:rsidRPr="00984D46">
        <w:rPr>
          <w:rFonts w:ascii="Times New Roman" w:hAnsi="Times New Roman" w:cs="Times New Roman"/>
          <w:sz w:val="24"/>
          <w:szCs w:val="24"/>
        </w:rPr>
        <w:t xml:space="preserve">the </w:t>
      </w:r>
      <w:r w:rsidR="00DB7794" w:rsidRPr="00984D46">
        <w:rPr>
          <w:rFonts w:ascii="Times New Roman" w:hAnsi="Times New Roman" w:cs="Times New Roman"/>
          <w:sz w:val="24"/>
          <w:szCs w:val="24"/>
        </w:rPr>
        <w:t>PARTY will provide employees and members of the public that it serves with reasonable accommodations for any known disability, upon request, pursuant to the Americans with Disabilities Act as Amended</w:t>
      </w:r>
      <w:r w:rsidR="00DB7794" w:rsidRPr="00984D46">
        <w:rPr>
          <w:rFonts w:ascii="Times New Roman" w:hAnsi="Times New Roman" w:cs="Times New Roman"/>
          <w:spacing w:val="-9"/>
          <w:sz w:val="24"/>
          <w:szCs w:val="24"/>
        </w:rPr>
        <w:t xml:space="preserve"> </w:t>
      </w:r>
      <w:r w:rsidR="00DB7794" w:rsidRPr="00984D46">
        <w:rPr>
          <w:rFonts w:ascii="Times New Roman" w:hAnsi="Times New Roman" w:cs="Times New Roman"/>
          <w:sz w:val="24"/>
          <w:szCs w:val="24"/>
        </w:rPr>
        <w:t>(ADA).</w:t>
      </w:r>
    </w:p>
    <w:p w14:paraId="198F3C0A" w14:textId="23C73CCB" w:rsidR="00415FB9" w:rsidRPr="00984D46" w:rsidRDefault="00DB7794" w:rsidP="00FA5456">
      <w:pPr>
        <w:pStyle w:val="ListParagraph"/>
        <w:numPr>
          <w:ilvl w:val="2"/>
          <w:numId w:val="2"/>
        </w:numPr>
        <w:tabs>
          <w:tab w:val="left" w:pos="1080"/>
          <w:tab w:val="left" w:pos="1800"/>
          <w:tab w:val="left" w:pos="2261"/>
        </w:tabs>
        <w:ind w:right="570" w:hanging="389"/>
        <w:jc w:val="left"/>
        <w:rPr>
          <w:rFonts w:ascii="Times New Roman" w:hAnsi="Times New Roman" w:cs="Times New Roman"/>
          <w:sz w:val="24"/>
          <w:szCs w:val="24"/>
        </w:rPr>
      </w:pPr>
      <w:r w:rsidRPr="00984D46">
        <w:rPr>
          <w:rFonts w:ascii="Times New Roman" w:hAnsi="Times New Roman" w:cs="Times New Roman"/>
          <w:sz w:val="24"/>
          <w:szCs w:val="24"/>
        </w:rPr>
        <w:t xml:space="preserve">Contact information for </w:t>
      </w:r>
      <w:r w:rsidR="00415FB9" w:rsidRPr="00984D46">
        <w:rPr>
          <w:rFonts w:ascii="Times New Roman" w:hAnsi="Times New Roman" w:cs="Times New Roman"/>
          <w:sz w:val="24"/>
          <w:szCs w:val="24"/>
        </w:rPr>
        <w:t xml:space="preserve">the </w:t>
      </w:r>
      <w:r w:rsidRPr="00984D46">
        <w:rPr>
          <w:rFonts w:ascii="Times New Roman" w:hAnsi="Times New Roman" w:cs="Times New Roman"/>
          <w:sz w:val="24"/>
          <w:szCs w:val="24"/>
        </w:rPr>
        <w:t xml:space="preserve">PARTY’s representative </w:t>
      </w:r>
      <w:proofErr w:type="gramStart"/>
      <w:r w:rsidRPr="00984D46">
        <w:rPr>
          <w:rFonts w:ascii="Times New Roman" w:hAnsi="Times New Roman" w:cs="Times New Roman"/>
          <w:sz w:val="24"/>
          <w:szCs w:val="24"/>
        </w:rPr>
        <w:t>tasked</w:t>
      </w:r>
      <w:proofErr w:type="gramEnd"/>
      <w:r w:rsidRPr="00984D46">
        <w:rPr>
          <w:rFonts w:ascii="Times New Roman" w:hAnsi="Times New Roman" w:cs="Times New Roman"/>
          <w:sz w:val="24"/>
          <w:szCs w:val="24"/>
        </w:rPr>
        <w:t xml:space="preserve"> with handling non-discrimination complaints and providing reasonable </w:t>
      </w:r>
      <w:proofErr w:type="gramStart"/>
      <w:r w:rsidRPr="00984D46">
        <w:rPr>
          <w:rFonts w:ascii="Times New Roman" w:hAnsi="Times New Roman" w:cs="Times New Roman"/>
          <w:sz w:val="24"/>
          <w:szCs w:val="24"/>
        </w:rPr>
        <w:t>accommodations</w:t>
      </w:r>
      <w:proofErr w:type="gramEnd"/>
      <w:r w:rsidRPr="00984D46">
        <w:rPr>
          <w:rFonts w:ascii="Times New Roman" w:hAnsi="Times New Roman" w:cs="Times New Roman"/>
          <w:sz w:val="24"/>
          <w:szCs w:val="24"/>
        </w:rPr>
        <w:t xml:space="preserve"> under the ADA.</w:t>
      </w:r>
    </w:p>
    <w:p w14:paraId="5C6C045F" w14:textId="7A45BB02" w:rsidR="00DB7794" w:rsidRPr="00984D46" w:rsidRDefault="00DB7794" w:rsidP="00CD30BD">
      <w:pPr>
        <w:pStyle w:val="ListParagraph"/>
        <w:numPr>
          <w:ilvl w:val="2"/>
          <w:numId w:val="2"/>
        </w:numPr>
        <w:tabs>
          <w:tab w:val="left" w:pos="1080"/>
          <w:tab w:val="left" w:pos="1800"/>
          <w:tab w:val="left" w:pos="2261"/>
        </w:tabs>
        <w:ind w:right="480" w:hanging="401"/>
        <w:jc w:val="left"/>
        <w:rPr>
          <w:rFonts w:ascii="Times New Roman" w:hAnsi="Times New Roman" w:cs="Times New Roman"/>
          <w:sz w:val="24"/>
          <w:szCs w:val="24"/>
        </w:rPr>
      </w:pPr>
      <w:r w:rsidRPr="00984D46">
        <w:rPr>
          <w:rFonts w:ascii="Times New Roman" w:hAnsi="Times New Roman" w:cs="Times New Roman"/>
          <w:sz w:val="24"/>
          <w:szCs w:val="24"/>
        </w:rPr>
        <w:t>Information on how to request information in alternative accessible</w:t>
      </w:r>
      <w:r w:rsidRPr="00984D46">
        <w:rPr>
          <w:rFonts w:ascii="Times New Roman" w:hAnsi="Times New Roman" w:cs="Times New Roman"/>
          <w:spacing w:val="-8"/>
          <w:sz w:val="24"/>
          <w:szCs w:val="24"/>
        </w:rPr>
        <w:t xml:space="preserve"> </w:t>
      </w:r>
      <w:r w:rsidRPr="00984D46">
        <w:rPr>
          <w:rFonts w:ascii="Times New Roman" w:hAnsi="Times New Roman" w:cs="Times New Roman"/>
          <w:sz w:val="24"/>
          <w:szCs w:val="24"/>
        </w:rPr>
        <w:t>formats.</w:t>
      </w:r>
    </w:p>
    <w:p w14:paraId="36F0AA7F" w14:textId="77777777" w:rsidR="00DB7794" w:rsidRPr="00984D46" w:rsidRDefault="00DB7794" w:rsidP="00FA5456">
      <w:pPr>
        <w:pStyle w:val="BodyText"/>
        <w:tabs>
          <w:tab w:val="left" w:pos="1080"/>
          <w:tab w:val="left" w:pos="1800"/>
        </w:tabs>
        <w:spacing w:before="3"/>
        <w:ind w:right="480" w:firstLine="0"/>
        <w:rPr>
          <w:rFonts w:ascii="Times New Roman" w:hAnsi="Times New Roman" w:cs="Times New Roman"/>
          <w:sz w:val="24"/>
          <w:szCs w:val="24"/>
        </w:rPr>
      </w:pPr>
    </w:p>
    <w:p w14:paraId="49C998E3" w14:textId="77777777" w:rsidR="00DB7794" w:rsidRPr="00984D46" w:rsidRDefault="00DB7794" w:rsidP="00FA5456">
      <w:pPr>
        <w:pStyle w:val="Heading3"/>
        <w:numPr>
          <w:ilvl w:val="0"/>
          <w:numId w:val="2"/>
        </w:numPr>
        <w:tabs>
          <w:tab w:val="left" w:pos="732"/>
          <w:tab w:val="left" w:pos="1080"/>
          <w:tab w:val="left" w:pos="1800"/>
        </w:tabs>
        <w:ind w:right="480"/>
        <w:rPr>
          <w:rFonts w:ascii="Times New Roman" w:hAnsi="Times New Roman" w:cs="Times New Roman"/>
          <w:sz w:val="24"/>
          <w:szCs w:val="24"/>
        </w:rPr>
      </w:pPr>
      <w:r w:rsidRPr="00984D46">
        <w:rPr>
          <w:rFonts w:ascii="Times New Roman" w:hAnsi="Times New Roman" w:cs="Times New Roman"/>
          <w:sz w:val="24"/>
          <w:szCs w:val="24"/>
        </w:rPr>
        <w:t>Participation by Disadvantaged Business Enterprises</w:t>
      </w:r>
      <w:r w:rsidRPr="00984D46">
        <w:rPr>
          <w:rFonts w:ascii="Times New Roman" w:hAnsi="Times New Roman" w:cs="Times New Roman"/>
          <w:spacing w:val="-10"/>
          <w:sz w:val="24"/>
          <w:szCs w:val="24"/>
        </w:rPr>
        <w:t xml:space="preserve"> </w:t>
      </w:r>
      <w:r w:rsidRPr="00984D46">
        <w:rPr>
          <w:rFonts w:ascii="Times New Roman" w:hAnsi="Times New Roman" w:cs="Times New Roman"/>
          <w:sz w:val="24"/>
          <w:szCs w:val="24"/>
        </w:rPr>
        <w:t>(DBEs):</w:t>
      </w:r>
    </w:p>
    <w:p w14:paraId="5619BEB0" w14:textId="66AB0E7C" w:rsidR="008039E6" w:rsidRPr="00924C65" w:rsidRDefault="00DB7794" w:rsidP="00984D46">
      <w:pPr>
        <w:pStyle w:val="ListParagraph"/>
        <w:numPr>
          <w:ilvl w:val="1"/>
          <w:numId w:val="2"/>
        </w:numPr>
        <w:tabs>
          <w:tab w:val="left" w:pos="1080"/>
          <w:tab w:val="left" w:pos="1541"/>
          <w:tab w:val="left" w:pos="1800"/>
        </w:tabs>
        <w:spacing w:before="40"/>
        <w:ind w:right="480"/>
        <w:rPr>
          <w:rFonts w:ascii="Times New Roman" w:hAnsi="Times New Roman" w:cs="Times New Roman"/>
          <w:sz w:val="20"/>
        </w:rPr>
      </w:pPr>
      <w:r w:rsidRPr="00984D46">
        <w:rPr>
          <w:rFonts w:ascii="Times New Roman" w:hAnsi="Times New Roman" w:cs="Times New Roman"/>
          <w:sz w:val="24"/>
          <w:szCs w:val="24"/>
        </w:rPr>
        <w:t>If the PARTY receives federal financial assistance as part of this contract/agreement, the PARTY</w:t>
      </w:r>
      <w:r w:rsidR="00C178B3" w:rsidRPr="00984D46">
        <w:rPr>
          <w:rFonts w:ascii="Times New Roman" w:eastAsiaTheme="minorHAnsi" w:hAnsi="Times New Roman" w:cs="Times New Roman"/>
          <w:sz w:val="24"/>
          <w:szCs w:val="24"/>
        </w:rPr>
        <w:t xml:space="preserve"> must comply with applicable federal and state laws regarding the DBEs, including but not limited to 49 CFR Part 26.</w:t>
      </w:r>
      <w:r w:rsidR="008039E6" w:rsidRPr="00924C65">
        <w:rPr>
          <w:rFonts w:ascii="Times New Roman" w:hAnsi="Times New Roman" w:cs="Times New Roman"/>
          <w:sz w:val="20"/>
        </w:rPr>
        <w:br w:type="page"/>
      </w:r>
    </w:p>
    <w:p w14:paraId="4F0F6701" w14:textId="61BD49CD" w:rsidR="008039E6" w:rsidRPr="00924C65" w:rsidRDefault="008039E6" w:rsidP="008039E6">
      <w:pPr>
        <w:pStyle w:val="Heading3"/>
        <w:tabs>
          <w:tab w:val="left" w:pos="732"/>
          <w:tab w:val="left" w:pos="1080"/>
          <w:tab w:val="left" w:pos="1800"/>
        </w:tabs>
        <w:ind w:left="371" w:right="570" w:firstLine="0"/>
        <w:jc w:val="right"/>
        <w:rPr>
          <w:rFonts w:ascii="Times New Roman" w:hAnsi="Times New Roman" w:cs="Times New Roman"/>
          <w:b w:val="0"/>
          <w:sz w:val="20"/>
          <w:szCs w:val="20"/>
        </w:rPr>
      </w:pPr>
      <w:r w:rsidRPr="00924C65">
        <w:rPr>
          <w:rFonts w:ascii="Times New Roman" w:hAnsi="Times New Roman" w:cs="Times New Roman"/>
          <w:b w:val="0"/>
          <w:sz w:val="20"/>
          <w:szCs w:val="20"/>
        </w:rPr>
        <w:lastRenderedPageBreak/>
        <w:t xml:space="preserve">Rev. </w:t>
      </w:r>
      <w:r w:rsidR="00984D46">
        <w:rPr>
          <w:rFonts w:ascii="Times New Roman" w:hAnsi="Times New Roman" w:cs="Times New Roman"/>
          <w:b w:val="0"/>
          <w:sz w:val="20"/>
          <w:szCs w:val="20"/>
        </w:rPr>
        <w:t>1</w:t>
      </w:r>
      <w:r w:rsidR="00DC4317" w:rsidRPr="00924C65">
        <w:rPr>
          <w:rFonts w:ascii="Times New Roman" w:hAnsi="Times New Roman" w:cs="Times New Roman"/>
          <w:b w:val="0"/>
          <w:sz w:val="20"/>
          <w:szCs w:val="20"/>
        </w:rPr>
        <w:t>0/2025</w:t>
      </w:r>
    </w:p>
    <w:p w14:paraId="1CEF75EB" w14:textId="77777777" w:rsidR="008039E6" w:rsidRPr="00924C65" w:rsidRDefault="008039E6" w:rsidP="008039E6">
      <w:pPr>
        <w:pStyle w:val="Heading3"/>
        <w:tabs>
          <w:tab w:val="left" w:pos="732"/>
          <w:tab w:val="left" w:pos="1080"/>
          <w:tab w:val="left" w:pos="1800"/>
        </w:tabs>
        <w:ind w:left="371" w:right="570" w:firstLine="0"/>
        <w:jc w:val="right"/>
        <w:rPr>
          <w:rFonts w:ascii="Times New Roman" w:hAnsi="Times New Roman" w:cs="Times New Roman"/>
          <w:b w:val="0"/>
          <w:sz w:val="20"/>
          <w:szCs w:val="20"/>
        </w:rPr>
      </w:pPr>
      <w:r w:rsidRPr="00924C65">
        <w:rPr>
          <w:rFonts w:ascii="Times New Roman" w:hAnsi="Times New Roman" w:cs="Times New Roman"/>
          <w:b w:val="0"/>
          <w:sz w:val="20"/>
          <w:szCs w:val="20"/>
        </w:rPr>
        <w:t>Tribal Contracts</w:t>
      </w:r>
    </w:p>
    <w:p w14:paraId="40D58EA4" w14:textId="673C4E6C" w:rsidR="00415FB9" w:rsidRPr="00924C65" w:rsidRDefault="00415FB9" w:rsidP="00CD30BD">
      <w:pPr>
        <w:pStyle w:val="ListParagraph"/>
        <w:tabs>
          <w:tab w:val="left" w:pos="1080"/>
          <w:tab w:val="left" w:pos="1800"/>
        </w:tabs>
        <w:spacing w:before="76"/>
        <w:ind w:left="731" w:right="103" w:firstLine="0"/>
        <w:jc w:val="right"/>
        <w:rPr>
          <w:rFonts w:ascii="Times New Roman" w:hAnsi="Times New Roman" w:cs="Times New Roman"/>
          <w:sz w:val="20"/>
        </w:rPr>
      </w:pPr>
    </w:p>
    <w:p w14:paraId="1C06A659" w14:textId="77397ECB" w:rsidR="00DB7794" w:rsidRPr="00984D46" w:rsidRDefault="00DB7794" w:rsidP="00FA5456">
      <w:pPr>
        <w:pStyle w:val="ListParagraph"/>
        <w:numPr>
          <w:ilvl w:val="1"/>
          <w:numId w:val="2"/>
        </w:numPr>
        <w:tabs>
          <w:tab w:val="left" w:pos="1080"/>
          <w:tab w:val="left" w:pos="1541"/>
          <w:tab w:val="left" w:pos="1800"/>
        </w:tabs>
        <w:ind w:right="480"/>
        <w:rPr>
          <w:rFonts w:ascii="Times New Roman" w:hAnsi="Times New Roman" w:cs="Times New Roman"/>
          <w:sz w:val="24"/>
          <w:szCs w:val="24"/>
        </w:rPr>
      </w:pPr>
      <w:r w:rsidRPr="00984D46">
        <w:rPr>
          <w:rFonts w:ascii="Times New Roman" w:hAnsi="Times New Roman" w:cs="Times New Roman"/>
          <w:sz w:val="24"/>
          <w:szCs w:val="24"/>
        </w:rPr>
        <w:t xml:space="preserve">By signing this </w:t>
      </w:r>
      <w:r w:rsidR="00CE323A" w:rsidRPr="00984D46">
        <w:rPr>
          <w:rFonts w:ascii="Times New Roman" w:hAnsi="Times New Roman" w:cs="Times New Roman"/>
          <w:sz w:val="24"/>
          <w:szCs w:val="24"/>
        </w:rPr>
        <w:t>agreement,</w:t>
      </w:r>
      <w:r w:rsidRPr="00984D46">
        <w:rPr>
          <w:rFonts w:ascii="Times New Roman" w:hAnsi="Times New Roman" w:cs="Times New Roman"/>
          <w:sz w:val="24"/>
          <w:szCs w:val="24"/>
        </w:rPr>
        <w:t xml:space="preserve"> the PARTY assures</w:t>
      </w:r>
      <w:r w:rsidRPr="00984D46">
        <w:rPr>
          <w:rFonts w:ascii="Times New Roman" w:hAnsi="Times New Roman" w:cs="Times New Roman"/>
          <w:spacing w:val="-3"/>
          <w:sz w:val="24"/>
          <w:szCs w:val="24"/>
        </w:rPr>
        <w:t xml:space="preserve"> </w:t>
      </w:r>
      <w:r w:rsidR="00FA5456" w:rsidRPr="00984D46">
        <w:rPr>
          <w:rFonts w:ascii="Times New Roman" w:hAnsi="Times New Roman" w:cs="Times New Roman"/>
          <w:spacing w:val="-3"/>
          <w:sz w:val="24"/>
          <w:szCs w:val="24"/>
        </w:rPr>
        <w:t xml:space="preserve">MDT </w:t>
      </w:r>
      <w:r w:rsidRPr="00984D46">
        <w:rPr>
          <w:rFonts w:ascii="Times New Roman" w:hAnsi="Times New Roman" w:cs="Times New Roman"/>
          <w:sz w:val="24"/>
          <w:szCs w:val="24"/>
        </w:rPr>
        <w:t>that:</w:t>
      </w:r>
    </w:p>
    <w:p w14:paraId="16304131" w14:textId="77777777" w:rsidR="00DB7794" w:rsidRPr="00984D46" w:rsidRDefault="00DB7794" w:rsidP="00FA5456">
      <w:pPr>
        <w:tabs>
          <w:tab w:val="left" w:pos="1080"/>
          <w:tab w:val="left" w:pos="1800"/>
        </w:tabs>
        <w:ind w:left="1900" w:right="480"/>
        <w:jc w:val="both"/>
        <w:rPr>
          <w:rFonts w:ascii="Times New Roman" w:hAnsi="Times New Roman" w:cs="Times New Roman"/>
          <w:i/>
          <w:sz w:val="24"/>
          <w:szCs w:val="24"/>
        </w:rPr>
      </w:pPr>
      <w:r w:rsidRPr="00984D46">
        <w:rPr>
          <w:rFonts w:ascii="Times New Roman" w:hAnsi="Times New Roman" w:cs="Times New Roman"/>
          <w:i/>
          <w:sz w:val="24"/>
          <w:szCs w:val="24"/>
        </w:rPr>
        <w:t xml:space="preserve">The contractor, sub recipient or subcontractor shall not discriminate </w:t>
      </w:r>
      <w:proofErr w:type="gramStart"/>
      <w:r w:rsidRPr="00984D46">
        <w:rPr>
          <w:rFonts w:ascii="Times New Roman" w:hAnsi="Times New Roman" w:cs="Times New Roman"/>
          <w:i/>
          <w:sz w:val="24"/>
          <w:szCs w:val="24"/>
        </w:rPr>
        <w:t>on the basis of</w:t>
      </w:r>
      <w:proofErr w:type="gramEnd"/>
      <w:r w:rsidRPr="00984D46">
        <w:rPr>
          <w:rFonts w:ascii="Times New Roman" w:hAnsi="Times New Roman" w:cs="Times New Roman"/>
          <w:i/>
          <w:sz w:val="24"/>
          <w:szCs w:val="24"/>
        </w:rPr>
        <w:t xml:space="preserve"> race, color, national origin, or sex in the performance of this contract. The</w:t>
      </w:r>
      <w:r w:rsidRPr="00984D46">
        <w:rPr>
          <w:rFonts w:ascii="Times New Roman" w:hAnsi="Times New Roman" w:cs="Times New Roman"/>
          <w:i/>
          <w:spacing w:val="-9"/>
          <w:sz w:val="24"/>
          <w:szCs w:val="24"/>
        </w:rPr>
        <w:t xml:space="preserve"> </w:t>
      </w:r>
      <w:r w:rsidRPr="00984D46">
        <w:rPr>
          <w:rFonts w:ascii="Times New Roman" w:hAnsi="Times New Roman" w:cs="Times New Roman"/>
          <w:i/>
          <w:sz w:val="24"/>
          <w:szCs w:val="24"/>
        </w:rPr>
        <w:t>contractor</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shall</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carry</w:t>
      </w:r>
      <w:r w:rsidRPr="00984D46">
        <w:rPr>
          <w:rFonts w:ascii="Times New Roman" w:hAnsi="Times New Roman" w:cs="Times New Roman"/>
          <w:i/>
          <w:spacing w:val="-8"/>
          <w:sz w:val="24"/>
          <w:szCs w:val="24"/>
        </w:rPr>
        <w:t xml:space="preserve"> </w:t>
      </w:r>
      <w:r w:rsidRPr="00984D46">
        <w:rPr>
          <w:rFonts w:ascii="Times New Roman" w:hAnsi="Times New Roman" w:cs="Times New Roman"/>
          <w:i/>
          <w:sz w:val="24"/>
          <w:szCs w:val="24"/>
        </w:rPr>
        <w:t>out</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applicable</w:t>
      </w:r>
      <w:r w:rsidRPr="00984D46">
        <w:rPr>
          <w:rFonts w:ascii="Times New Roman" w:hAnsi="Times New Roman" w:cs="Times New Roman"/>
          <w:i/>
          <w:spacing w:val="-9"/>
          <w:sz w:val="24"/>
          <w:szCs w:val="24"/>
        </w:rPr>
        <w:t xml:space="preserve"> </w:t>
      </w:r>
      <w:r w:rsidRPr="00984D46">
        <w:rPr>
          <w:rFonts w:ascii="Times New Roman" w:hAnsi="Times New Roman" w:cs="Times New Roman"/>
          <w:i/>
          <w:sz w:val="24"/>
          <w:szCs w:val="24"/>
        </w:rPr>
        <w:t>requirements</w:t>
      </w:r>
      <w:r w:rsidRPr="00984D46">
        <w:rPr>
          <w:rFonts w:ascii="Times New Roman" w:hAnsi="Times New Roman" w:cs="Times New Roman"/>
          <w:i/>
          <w:spacing w:val="-8"/>
          <w:sz w:val="24"/>
          <w:szCs w:val="24"/>
        </w:rPr>
        <w:t xml:space="preserve"> </w:t>
      </w:r>
      <w:r w:rsidRPr="00984D46">
        <w:rPr>
          <w:rFonts w:ascii="Times New Roman" w:hAnsi="Times New Roman" w:cs="Times New Roman"/>
          <w:i/>
          <w:sz w:val="24"/>
          <w:szCs w:val="24"/>
        </w:rPr>
        <w:t>of</w:t>
      </w:r>
      <w:r w:rsidRPr="00984D46">
        <w:rPr>
          <w:rFonts w:ascii="Times New Roman" w:hAnsi="Times New Roman" w:cs="Times New Roman"/>
          <w:i/>
          <w:spacing w:val="-8"/>
          <w:sz w:val="24"/>
          <w:szCs w:val="24"/>
        </w:rPr>
        <w:t xml:space="preserve"> </w:t>
      </w:r>
      <w:r w:rsidRPr="00984D46">
        <w:rPr>
          <w:rFonts w:ascii="Times New Roman" w:hAnsi="Times New Roman" w:cs="Times New Roman"/>
          <w:i/>
          <w:sz w:val="24"/>
          <w:szCs w:val="24"/>
        </w:rPr>
        <w:t>49</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CFR</w:t>
      </w:r>
      <w:r w:rsidRPr="00984D46">
        <w:rPr>
          <w:rFonts w:ascii="Times New Roman" w:hAnsi="Times New Roman" w:cs="Times New Roman"/>
          <w:i/>
          <w:spacing w:val="-9"/>
          <w:sz w:val="24"/>
          <w:szCs w:val="24"/>
        </w:rPr>
        <w:t xml:space="preserve"> </w:t>
      </w:r>
      <w:r w:rsidRPr="00984D46">
        <w:rPr>
          <w:rFonts w:ascii="Times New Roman" w:hAnsi="Times New Roman" w:cs="Times New Roman"/>
          <w:i/>
          <w:sz w:val="24"/>
          <w:szCs w:val="24"/>
        </w:rPr>
        <w:t>part</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26</w:t>
      </w:r>
      <w:r w:rsidRPr="00984D46">
        <w:rPr>
          <w:rFonts w:ascii="Times New Roman" w:hAnsi="Times New Roman" w:cs="Times New Roman"/>
          <w:i/>
          <w:spacing w:val="-9"/>
          <w:sz w:val="24"/>
          <w:szCs w:val="24"/>
        </w:rPr>
        <w:t xml:space="preserve"> </w:t>
      </w:r>
      <w:r w:rsidRPr="00984D46">
        <w:rPr>
          <w:rFonts w:ascii="Times New Roman" w:hAnsi="Times New Roman" w:cs="Times New Roman"/>
          <w:i/>
          <w:sz w:val="24"/>
          <w:szCs w:val="24"/>
        </w:rPr>
        <w:t>in</w:t>
      </w:r>
      <w:r w:rsidRPr="00984D46">
        <w:rPr>
          <w:rFonts w:ascii="Times New Roman" w:hAnsi="Times New Roman" w:cs="Times New Roman"/>
          <w:i/>
          <w:spacing w:val="-11"/>
          <w:sz w:val="24"/>
          <w:szCs w:val="24"/>
        </w:rPr>
        <w:t xml:space="preserve"> </w:t>
      </w:r>
      <w:r w:rsidRPr="00984D46">
        <w:rPr>
          <w:rFonts w:ascii="Times New Roman" w:hAnsi="Times New Roman" w:cs="Times New Roman"/>
          <w:i/>
          <w:sz w:val="24"/>
          <w:szCs w:val="24"/>
        </w:rPr>
        <w:t>the award and administration of DOT-assisted contracts. Failure by the contractor to</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carry</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out</w:t>
      </w:r>
      <w:r w:rsidRPr="00984D46">
        <w:rPr>
          <w:rFonts w:ascii="Times New Roman" w:hAnsi="Times New Roman" w:cs="Times New Roman"/>
          <w:i/>
          <w:spacing w:val="-11"/>
          <w:sz w:val="24"/>
          <w:szCs w:val="24"/>
        </w:rPr>
        <w:t xml:space="preserve"> </w:t>
      </w:r>
      <w:r w:rsidRPr="00984D46">
        <w:rPr>
          <w:rFonts w:ascii="Times New Roman" w:hAnsi="Times New Roman" w:cs="Times New Roman"/>
          <w:i/>
          <w:sz w:val="24"/>
          <w:szCs w:val="24"/>
        </w:rPr>
        <w:t>these</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requirements</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is</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a</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material</w:t>
      </w:r>
      <w:r w:rsidRPr="00984D46">
        <w:rPr>
          <w:rFonts w:ascii="Times New Roman" w:hAnsi="Times New Roman" w:cs="Times New Roman"/>
          <w:i/>
          <w:spacing w:val="-11"/>
          <w:sz w:val="24"/>
          <w:szCs w:val="24"/>
        </w:rPr>
        <w:t xml:space="preserve"> </w:t>
      </w:r>
      <w:r w:rsidRPr="00984D46">
        <w:rPr>
          <w:rFonts w:ascii="Times New Roman" w:hAnsi="Times New Roman" w:cs="Times New Roman"/>
          <w:i/>
          <w:sz w:val="24"/>
          <w:szCs w:val="24"/>
        </w:rPr>
        <w:t>breach</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of</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this</w:t>
      </w:r>
      <w:r w:rsidRPr="00984D46">
        <w:rPr>
          <w:rFonts w:ascii="Times New Roman" w:hAnsi="Times New Roman" w:cs="Times New Roman"/>
          <w:i/>
          <w:spacing w:val="-10"/>
          <w:sz w:val="24"/>
          <w:szCs w:val="24"/>
        </w:rPr>
        <w:t xml:space="preserve"> </w:t>
      </w:r>
      <w:r w:rsidRPr="00984D46">
        <w:rPr>
          <w:rFonts w:ascii="Times New Roman" w:hAnsi="Times New Roman" w:cs="Times New Roman"/>
          <w:i/>
          <w:sz w:val="24"/>
          <w:szCs w:val="24"/>
        </w:rPr>
        <w:t>contract,</w:t>
      </w:r>
      <w:r w:rsidRPr="00984D46">
        <w:rPr>
          <w:rFonts w:ascii="Times New Roman" w:hAnsi="Times New Roman" w:cs="Times New Roman"/>
          <w:i/>
          <w:spacing w:val="-11"/>
          <w:sz w:val="24"/>
          <w:szCs w:val="24"/>
        </w:rPr>
        <w:t xml:space="preserve"> </w:t>
      </w:r>
      <w:r w:rsidRPr="00984D46">
        <w:rPr>
          <w:rFonts w:ascii="Times New Roman" w:hAnsi="Times New Roman" w:cs="Times New Roman"/>
          <w:i/>
          <w:sz w:val="24"/>
          <w:szCs w:val="24"/>
        </w:rPr>
        <w:t>which</w:t>
      </w:r>
      <w:r w:rsidRPr="00984D46">
        <w:rPr>
          <w:rFonts w:ascii="Times New Roman" w:hAnsi="Times New Roman" w:cs="Times New Roman"/>
          <w:i/>
          <w:spacing w:val="-12"/>
          <w:sz w:val="24"/>
          <w:szCs w:val="24"/>
        </w:rPr>
        <w:t xml:space="preserve"> </w:t>
      </w:r>
      <w:r w:rsidRPr="00984D46">
        <w:rPr>
          <w:rFonts w:ascii="Times New Roman" w:hAnsi="Times New Roman" w:cs="Times New Roman"/>
          <w:i/>
          <w:sz w:val="24"/>
          <w:szCs w:val="24"/>
        </w:rPr>
        <w:t>may result in the termination of this contract or such other remedy as the recipient deems appropriate.</w:t>
      </w:r>
    </w:p>
    <w:p w14:paraId="5441AD4C" w14:textId="7BE3C08E" w:rsidR="00DB7794" w:rsidRPr="00984D46" w:rsidRDefault="00415FB9" w:rsidP="00FA5456">
      <w:pPr>
        <w:pStyle w:val="ListParagraph"/>
        <w:numPr>
          <w:ilvl w:val="1"/>
          <w:numId w:val="2"/>
        </w:numPr>
        <w:tabs>
          <w:tab w:val="left" w:pos="1080"/>
          <w:tab w:val="left" w:pos="1541"/>
          <w:tab w:val="left" w:pos="1800"/>
        </w:tabs>
        <w:spacing w:before="200"/>
        <w:ind w:right="480"/>
        <w:rPr>
          <w:rFonts w:ascii="Times New Roman" w:hAnsi="Times New Roman" w:cs="Times New Roman"/>
          <w:sz w:val="24"/>
          <w:szCs w:val="24"/>
        </w:rPr>
      </w:pPr>
      <w:r w:rsidRPr="00984D46">
        <w:rPr>
          <w:rFonts w:ascii="Times New Roman" w:hAnsi="Times New Roman" w:cs="Times New Roman"/>
          <w:sz w:val="24"/>
          <w:szCs w:val="24"/>
        </w:rPr>
        <w:t xml:space="preserve">The </w:t>
      </w:r>
      <w:r w:rsidR="00DB7794" w:rsidRPr="00984D46">
        <w:rPr>
          <w:rFonts w:ascii="Times New Roman" w:hAnsi="Times New Roman" w:cs="Times New Roman"/>
          <w:sz w:val="24"/>
          <w:szCs w:val="24"/>
        </w:rPr>
        <w:t>PARTY must include the above assurance in each contract/agreement the PARTY enters.</w:t>
      </w:r>
    </w:p>
    <w:p w14:paraId="76A214CC" w14:textId="77777777" w:rsidR="00DB7794" w:rsidRPr="00984D46" w:rsidRDefault="00DB7794" w:rsidP="00FA5456">
      <w:pPr>
        <w:pStyle w:val="BodyText"/>
        <w:tabs>
          <w:tab w:val="left" w:pos="1080"/>
          <w:tab w:val="left" w:pos="1800"/>
        </w:tabs>
        <w:spacing w:before="4"/>
        <w:ind w:right="480" w:firstLine="0"/>
        <w:rPr>
          <w:rFonts w:ascii="Times New Roman" w:hAnsi="Times New Roman" w:cs="Times New Roman"/>
          <w:sz w:val="24"/>
          <w:szCs w:val="24"/>
        </w:rPr>
      </w:pPr>
    </w:p>
    <w:p w14:paraId="4304CE4B" w14:textId="779518D1" w:rsidR="00DB7794" w:rsidRPr="00CD30BD" w:rsidRDefault="00DB7794" w:rsidP="00FA5456">
      <w:pPr>
        <w:pStyle w:val="ListParagraph"/>
        <w:numPr>
          <w:ilvl w:val="0"/>
          <w:numId w:val="2"/>
        </w:numPr>
        <w:tabs>
          <w:tab w:val="left" w:pos="732"/>
          <w:tab w:val="left" w:pos="1080"/>
          <w:tab w:val="left" w:pos="1800"/>
        </w:tabs>
        <w:ind w:right="480"/>
        <w:rPr>
          <w:rFonts w:ascii="Times New Roman" w:hAnsi="Times New Roman" w:cs="Times New Roman"/>
          <w:sz w:val="24"/>
          <w:szCs w:val="24"/>
        </w:rPr>
      </w:pPr>
      <w:r w:rsidRPr="00984D46">
        <w:rPr>
          <w:rFonts w:ascii="Times New Roman" w:hAnsi="Times New Roman" w:cs="Times New Roman"/>
          <w:b/>
          <w:sz w:val="24"/>
          <w:szCs w:val="24"/>
        </w:rPr>
        <w:t xml:space="preserve">Solicitation for Subcontracts, Including Procurement of Materials and Equipment: </w:t>
      </w:r>
      <w:r w:rsidRPr="00984D46">
        <w:rPr>
          <w:rFonts w:ascii="Times New Roman" w:hAnsi="Times New Roman" w:cs="Times New Roman"/>
          <w:sz w:val="24"/>
          <w:szCs w:val="24"/>
        </w:rPr>
        <w:t xml:space="preserve">In all solicitations, either by competitive bidding, or negotiation, made by the PARTY for work to be performed under </w:t>
      </w:r>
      <w:r w:rsidRPr="00CD30BD">
        <w:rPr>
          <w:rFonts w:ascii="Times New Roman" w:hAnsi="Times New Roman" w:cs="Times New Roman"/>
          <w:sz w:val="24"/>
          <w:szCs w:val="24"/>
        </w:rPr>
        <w:t>a subcontract, including procurements of materials, or leases of equipment, each potential subcontractor or supplier will be notified by the PARTY of the PARTY’s obligation under this contract/agreement and all Acts and Regulations of the United States related to</w:t>
      </w:r>
      <w:r w:rsidRPr="00CD30BD">
        <w:rPr>
          <w:rFonts w:ascii="Times New Roman" w:hAnsi="Times New Roman" w:cs="Times New Roman"/>
          <w:spacing w:val="-3"/>
          <w:sz w:val="24"/>
          <w:szCs w:val="24"/>
        </w:rPr>
        <w:t xml:space="preserve"> </w:t>
      </w:r>
      <w:r w:rsidRPr="00CD30BD">
        <w:rPr>
          <w:rFonts w:ascii="Times New Roman" w:hAnsi="Times New Roman" w:cs="Times New Roman"/>
          <w:sz w:val="24"/>
          <w:szCs w:val="24"/>
        </w:rPr>
        <w:t>Non-</w:t>
      </w:r>
      <w:r w:rsidR="00057559">
        <w:rPr>
          <w:rFonts w:ascii="Times New Roman" w:hAnsi="Times New Roman" w:cs="Times New Roman"/>
          <w:sz w:val="24"/>
          <w:szCs w:val="24"/>
        </w:rPr>
        <w:t>D</w:t>
      </w:r>
      <w:r w:rsidRPr="00CD30BD">
        <w:rPr>
          <w:rFonts w:ascii="Times New Roman" w:hAnsi="Times New Roman" w:cs="Times New Roman"/>
          <w:sz w:val="24"/>
          <w:szCs w:val="24"/>
        </w:rPr>
        <w:t>iscrimination.</w:t>
      </w:r>
    </w:p>
    <w:p w14:paraId="2A6AFA93" w14:textId="77777777" w:rsidR="00DB7794" w:rsidRPr="00CD30BD" w:rsidRDefault="00DB7794" w:rsidP="00FA5456">
      <w:pPr>
        <w:pStyle w:val="BodyText"/>
        <w:tabs>
          <w:tab w:val="left" w:pos="1080"/>
          <w:tab w:val="left" w:pos="1800"/>
        </w:tabs>
        <w:spacing w:before="3"/>
        <w:ind w:right="480" w:firstLine="0"/>
        <w:rPr>
          <w:rFonts w:ascii="Times New Roman" w:hAnsi="Times New Roman" w:cs="Times New Roman"/>
          <w:sz w:val="24"/>
          <w:szCs w:val="24"/>
        </w:rPr>
      </w:pPr>
    </w:p>
    <w:p w14:paraId="651B9F62" w14:textId="77777777" w:rsidR="00DB7794" w:rsidRPr="00CD30BD" w:rsidRDefault="00DB7794" w:rsidP="00FA5456">
      <w:pPr>
        <w:pStyle w:val="ListParagraph"/>
        <w:numPr>
          <w:ilvl w:val="0"/>
          <w:numId w:val="2"/>
        </w:numPr>
        <w:tabs>
          <w:tab w:val="left" w:pos="732"/>
          <w:tab w:val="left" w:pos="1080"/>
          <w:tab w:val="left" w:pos="1800"/>
        </w:tabs>
        <w:ind w:left="734" w:right="475"/>
        <w:rPr>
          <w:rFonts w:ascii="Times New Roman" w:hAnsi="Times New Roman" w:cs="Times New Roman"/>
          <w:sz w:val="24"/>
          <w:szCs w:val="24"/>
        </w:rPr>
      </w:pPr>
      <w:r w:rsidRPr="00CD30BD">
        <w:rPr>
          <w:rFonts w:ascii="Times New Roman" w:hAnsi="Times New Roman" w:cs="Times New Roman"/>
          <w:b/>
          <w:sz w:val="24"/>
          <w:szCs w:val="24"/>
        </w:rPr>
        <w:t xml:space="preserve">Information and Reports: </w:t>
      </w:r>
      <w:r w:rsidRPr="00CD30BD">
        <w:rPr>
          <w:rFonts w:ascii="Times New Roman" w:hAnsi="Times New Roman" w:cs="Times New Roman"/>
          <w:sz w:val="24"/>
          <w:szCs w:val="24"/>
        </w:rPr>
        <w:t xml:space="preserve">The PARTY will provide all information and reports required by the Acts, Regulations, and directives issued pursuant thereto and will permit access to its books, records, accounts, other sources of information and its facilities as may be determined by </w:t>
      </w:r>
      <w:r w:rsidRPr="00CD30BD">
        <w:rPr>
          <w:rFonts w:ascii="Times New Roman" w:hAnsi="Times New Roman" w:cs="Times New Roman"/>
          <w:spacing w:val="-2"/>
          <w:sz w:val="24"/>
          <w:szCs w:val="24"/>
        </w:rPr>
        <w:t xml:space="preserve">MDT </w:t>
      </w:r>
      <w:r w:rsidRPr="00CD30BD">
        <w:rPr>
          <w:rFonts w:ascii="Times New Roman" w:hAnsi="Times New Roman" w:cs="Times New Roman"/>
          <w:sz w:val="24"/>
          <w:szCs w:val="24"/>
        </w:rPr>
        <w:t xml:space="preserve">or relevant US DOT Administration to be pertinent to ascertain compliance with such Acts, Regulations, and instructions. Where any information required of a contractor is in the exclusive possession of another who fails or refuses to furnish the information, the PARTY </w:t>
      </w:r>
      <w:proofErr w:type="gramStart"/>
      <w:r w:rsidRPr="00CD30BD">
        <w:rPr>
          <w:rFonts w:ascii="Times New Roman" w:hAnsi="Times New Roman" w:cs="Times New Roman"/>
          <w:sz w:val="24"/>
          <w:szCs w:val="24"/>
        </w:rPr>
        <w:t>will so</w:t>
      </w:r>
      <w:proofErr w:type="gramEnd"/>
      <w:r w:rsidRPr="00CD30BD">
        <w:rPr>
          <w:rFonts w:ascii="Times New Roman" w:hAnsi="Times New Roman" w:cs="Times New Roman"/>
          <w:sz w:val="24"/>
          <w:szCs w:val="24"/>
        </w:rPr>
        <w:t xml:space="preserve"> certify to MDT or relevant US DOT Administration, as appropriate, and will set forth what efforts it has made to obtain the</w:t>
      </w:r>
      <w:r w:rsidRPr="00CD30BD">
        <w:rPr>
          <w:rFonts w:ascii="Times New Roman" w:hAnsi="Times New Roman" w:cs="Times New Roman"/>
          <w:spacing w:val="-5"/>
          <w:sz w:val="24"/>
          <w:szCs w:val="24"/>
        </w:rPr>
        <w:t xml:space="preserve"> </w:t>
      </w:r>
      <w:r w:rsidRPr="00CD30BD">
        <w:rPr>
          <w:rFonts w:ascii="Times New Roman" w:hAnsi="Times New Roman" w:cs="Times New Roman"/>
          <w:sz w:val="24"/>
          <w:szCs w:val="24"/>
        </w:rPr>
        <w:t>information.</w:t>
      </w:r>
    </w:p>
    <w:p w14:paraId="6FBE6577" w14:textId="77777777" w:rsidR="00DB7794" w:rsidRPr="00CD30BD" w:rsidRDefault="00DB7794" w:rsidP="00FA5456">
      <w:pPr>
        <w:pStyle w:val="BodyText"/>
        <w:tabs>
          <w:tab w:val="left" w:pos="1080"/>
          <w:tab w:val="left" w:pos="1800"/>
        </w:tabs>
        <w:spacing w:before="1"/>
        <w:ind w:right="480" w:firstLine="0"/>
        <w:rPr>
          <w:rFonts w:ascii="Times New Roman" w:hAnsi="Times New Roman" w:cs="Times New Roman"/>
          <w:sz w:val="24"/>
          <w:szCs w:val="24"/>
        </w:rPr>
      </w:pPr>
    </w:p>
    <w:p w14:paraId="1E1EFEA8" w14:textId="3385B2EE" w:rsidR="009F6387" w:rsidRPr="00CD30BD" w:rsidRDefault="00DB7794" w:rsidP="00FA5456">
      <w:pPr>
        <w:pStyle w:val="ListParagraph"/>
        <w:numPr>
          <w:ilvl w:val="0"/>
          <w:numId w:val="2"/>
        </w:numPr>
        <w:tabs>
          <w:tab w:val="left" w:pos="732"/>
          <w:tab w:val="left" w:pos="1080"/>
          <w:tab w:val="left" w:pos="1800"/>
        </w:tabs>
        <w:spacing w:before="76"/>
        <w:ind w:right="103"/>
        <w:rPr>
          <w:rFonts w:ascii="Times New Roman" w:hAnsi="Times New Roman" w:cs="Times New Roman"/>
          <w:sz w:val="24"/>
          <w:szCs w:val="24"/>
        </w:rPr>
      </w:pPr>
      <w:r w:rsidRPr="00CD30BD">
        <w:rPr>
          <w:rFonts w:ascii="Times New Roman" w:hAnsi="Times New Roman" w:cs="Times New Roman"/>
          <w:b/>
          <w:sz w:val="24"/>
          <w:szCs w:val="24"/>
        </w:rPr>
        <w:t xml:space="preserve">Sanctions for Noncompliance: </w:t>
      </w:r>
      <w:r w:rsidRPr="00CD30BD">
        <w:rPr>
          <w:rFonts w:ascii="Times New Roman" w:hAnsi="Times New Roman" w:cs="Times New Roman"/>
          <w:sz w:val="24"/>
          <w:szCs w:val="24"/>
        </w:rPr>
        <w:t>In the event of a PARTY’s noncompliance with the Non-discrimination provisions of this contract/agreement, MDT will impose such sanctions as it or the relevant US DOT Administration may determine to be appropriate, including, but not limited to:</w:t>
      </w:r>
    </w:p>
    <w:p w14:paraId="4B50A59B" w14:textId="77777777" w:rsidR="00DB7794" w:rsidRPr="00CD30BD" w:rsidRDefault="00DB7794" w:rsidP="00FA5456">
      <w:pPr>
        <w:pStyle w:val="ListParagraph"/>
        <w:numPr>
          <w:ilvl w:val="1"/>
          <w:numId w:val="2"/>
        </w:numPr>
        <w:tabs>
          <w:tab w:val="left" w:pos="1080"/>
          <w:tab w:val="left" w:pos="1541"/>
          <w:tab w:val="left" w:pos="1800"/>
        </w:tabs>
        <w:ind w:right="570"/>
        <w:rPr>
          <w:rFonts w:ascii="Times New Roman" w:hAnsi="Times New Roman" w:cs="Times New Roman"/>
          <w:sz w:val="24"/>
          <w:szCs w:val="24"/>
        </w:rPr>
      </w:pPr>
      <w:r w:rsidRPr="00CD30BD">
        <w:rPr>
          <w:rFonts w:ascii="Times New Roman" w:hAnsi="Times New Roman" w:cs="Times New Roman"/>
          <w:sz w:val="24"/>
          <w:szCs w:val="24"/>
        </w:rPr>
        <w:t>Withholding payments to the PARTY under the contract/agreement until the PARTY complies; and/or</w:t>
      </w:r>
    </w:p>
    <w:p w14:paraId="6FEE0B10" w14:textId="77777777" w:rsidR="00DB7794" w:rsidRPr="00CD30BD" w:rsidRDefault="00DB7794" w:rsidP="00FA5456">
      <w:pPr>
        <w:pStyle w:val="ListParagraph"/>
        <w:numPr>
          <w:ilvl w:val="1"/>
          <w:numId w:val="2"/>
        </w:numPr>
        <w:tabs>
          <w:tab w:val="left" w:pos="1080"/>
          <w:tab w:val="left" w:pos="1541"/>
          <w:tab w:val="left" w:pos="1800"/>
        </w:tabs>
        <w:ind w:right="570"/>
        <w:rPr>
          <w:rFonts w:ascii="Times New Roman" w:hAnsi="Times New Roman" w:cs="Times New Roman"/>
          <w:sz w:val="24"/>
          <w:szCs w:val="24"/>
        </w:rPr>
      </w:pPr>
      <w:r w:rsidRPr="00CD30BD">
        <w:rPr>
          <w:rFonts w:ascii="Times New Roman" w:hAnsi="Times New Roman" w:cs="Times New Roman"/>
          <w:sz w:val="24"/>
          <w:szCs w:val="24"/>
        </w:rPr>
        <w:t>Cancelling, terminating, or suspending the contract/agreement, in whole or in</w:t>
      </w:r>
      <w:r w:rsidRPr="00CD30BD">
        <w:rPr>
          <w:rFonts w:ascii="Times New Roman" w:hAnsi="Times New Roman" w:cs="Times New Roman"/>
          <w:spacing w:val="-10"/>
          <w:sz w:val="24"/>
          <w:szCs w:val="24"/>
        </w:rPr>
        <w:t xml:space="preserve"> </w:t>
      </w:r>
      <w:r w:rsidRPr="00CD30BD">
        <w:rPr>
          <w:rFonts w:ascii="Times New Roman" w:hAnsi="Times New Roman" w:cs="Times New Roman"/>
          <w:sz w:val="24"/>
          <w:szCs w:val="24"/>
        </w:rPr>
        <w:t>part.</w:t>
      </w:r>
    </w:p>
    <w:p w14:paraId="1A2B6A43" w14:textId="77777777" w:rsidR="00DB7794" w:rsidRPr="00CD30BD" w:rsidRDefault="00DB7794" w:rsidP="00FA5456">
      <w:pPr>
        <w:pStyle w:val="BodyText"/>
        <w:tabs>
          <w:tab w:val="left" w:pos="1080"/>
          <w:tab w:val="left" w:pos="1800"/>
        </w:tabs>
        <w:spacing w:before="2"/>
        <w:ind w:right="570" w:firstLine="0"/>
        <w:rPr>
          <w:rFonts w:ascii="Times New Roman" w:hAnsi="Times New Roman" w:cs="Times New Roman"/>
          <w:sz w:val="24"/>
          <w:szCs w:val="24"/>
        </w:rPr>
      </w:pPr>
    </w:p>
    <w:p w14:paraId="0761ACC4" w14:textId="2B2E1EB7" w:rsidR="00DB7794" w:rsidRPr="00CD30BD" w:rsidRDefault="00DB7794" w:rsidP="00CD30BD">
      <w:pPr>
        <w:pStyle w:val="ListParagraph"/>
        <w:numPr>
          <w:ilvl w:val="0"/>
          <w:numId w:val="2"/>
        </w:numPr>
        <w:tabs>
          <w:tab w:val="left" w:pos="732"/>
          <w:tab w:val="left" w:pos="1080"/>
          <w:tab w:val="left" w:pos="1800"/>
        </w:tabs>
        <w:ind w:left="734" w:right="101"/>
        <w:rPr>
          <w:rFonts w:ascii="Times New Roman" w:hAnsi="Times New Roman" w:cs="Times New Roman"/>
          <w:sz w:val="24"/>
          <w:szCs w:val="24"/>
        </w:rPr>
      </w:pPr>
      <w:r w:rsidRPr="00CD30BD">
        <w:rPr>
          <w:rFonts w:ascii="Times New Roman" w:hAnsi="Times New Roman" w:cs="Times New Roman"/>
          <w:b/>
          <w:sz w:val="24"/>
          <w:szCs w:val="24"/>
        </w:rPr>
        <w:t>Pertinent Non-</w:t>
      </w:r>
      <w:r w:rsidR="00DF5E2B">
        <w:rPr>
          <w:rFonts w:ascii="Times New Roman" w:hAnsi="Times New Roman" w:cs="Times New Roman"/>
          <w:b/>
          <w:sz w:val="24"/>
          <w:szCs w:val="24"/>
        </w:rPr>
        <w:t>d</w:t>
      </w:r>
      <w:r w:rsidR="00DF5E2B" w:rsidRPr="00CD30BD">
        <w:rPr>
          <w:rFonts w:ascii="Times New Roman" w:hAnsi="Times New Roman" w:cs="Times New Roman"/>
          <w:b/>
          <w:sz w:val="24"/>
          <w:szCs w:val="24"/>
        </w:rPr>
        <w:t xml:space="preserve">iscrimination </w:t>
      </w:r>
      <w:r w:rsidRPr="00CD30BD">
        <w:rPr>
          <w:rFonts w:ascii="Times New Roman" w:hAnsi="Times New Roman" w:cs="Times New Roman"/>
          <w:b/>
          <w:sz w:val="24"/>
          <w:szCs w:val="24"/>
        </w:rPr>
        <w:t>Authorities:</w:t>
      </w:r>
      <w:r w:rsidR="00415FB9" w:rsidRPr="00CD30BD">
        <w:rPr>
          <w:rFonts w:ascii="Times New Roman" w:hAnsi="Times New Roman" w:cs="Times New Roman"/>
          <w:b/>
          <w:sz w:val="24"/>
          <w:szCs w:val="24"/>
        </w:rPr>
        <w:t xml:space="preserve"> </w:t>
      </w:r>
      <w:r w:rsidRPr="00CD30BD">
        <w:rPr>
          <w:rFonts w:ascii="Times New Roman" w:hAnsi="Times New Roman" w:cs="Times New Roman"/>
          <w:sz w:val="24"/>
          <w:szCs w:val="24"/>
        </w:rPr>
        <w:t>During the performance of this contract/agreement, the PARTY, for itself, its assignees, and successor in interest, agrees to comply with the following non-discrimination statu</w:t>
      </w:r>
      <w:r w:rsidR="00415FB9" w:rsidRPr="00CD30BD">
        <w:rPr>
          <w:rFonts w:ascii="Times New Roman" w:hAnsi="Times New Roman" w:cs="Times New Roman"/>
          <w:sz w:val="24"/>
          <w:szCs w:val="24"/>
        </w:rPr>
        <w:t>t</w:t>
      </w:r>
      <w:r w:rsidRPr="00CD30BD">
        <w:rPr>
          <w:rFonts w:ascii="Times New Roman" w:hAnsi="Times New Roman" w:cs="Times New Roman"/>
          <w:sz w:val="24"/>
          <w:szCs w:val="24"/>
        </w:rPr>
        <w:t>es and authorities; including but not limited to:</w:t>
      </w:r>
    </w:p>
    <w:p w14:paraId="1CB0D070" w14:textId="77777777" w:rsidR="00415FB9" w:rsidRPr="00CD30BD" w:rsidRDefault="00415FB9" w:rsidP="00CD30BD">
      <w:pPr>
        <w:pStyle w:val="BodyText"/>
        <w:tabs>
          <w:tab w:val="left" w:pos="1080"/>
          <w:tab w:val="left" w:pos="1800"/>
        </w:tabs>
        <w:ind w:left="720" w:right="570" w:firstLine="0"/>
        <w:rPr>
          <w:rFonts w:ascii="Times New Roman" w:hAnsi="Times New Roman" w:cs="Times New Roman"/>
          <w:sz w:val="24"/>
          <w:szCs w:val="24"/>
        </w:rPr>
      </w:pPr>
    </w:p>
    <w:p w14:paraId="75068C86" w14:textId="77777777" w:rsidR="00DB7794" w:rsidRPr="00CD30BD" w:rsidRDefault="00DB7794" w:rsidP="00FA545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sidRPr="00CD30BD">
        <w:rPr>
          <w:rFonts w:ascii="Times New Roman" w:hAnsi="Times New Roman" w:cs="Times New Roman"/>
          <w:sz w:val="24"/>
          <w:szCs w:val="24"/>
        </w:rPr>
        <w:t xml:space="preserve">Title VI of the Civil Rights Act of 1964 (42 U.S.C. § 2000d </w:t>
      </w:r>
      <w:r w:rsidRPr="00CD30BD">
        <w:rPr>
          <w:rFonts w:ascii="Times New Roman" w:hAnsi="Times New Roman" w:cs="Times New Roman"/>
          <w:i/>
          <w:sz w:val="24"/>
          <w:szCs w:val="24"/>
        </w:rPr>
        <w:t>et seq.</w:t>
      </w:r>
      <w:r w:rsidRPr="00CD30BD">
        <w:rPr>
          <w:rFonts w:ascii="Times New Roman" w:hAnsi="Times New Roman" w:cs="Times New Roman"/>
          <w:sz w:val="24"/>
          <w:szCs w:val="24"/>
        </w:rPr>
        <w:t xml:space="preserve">, 78 stat. 252), (prohibits discrimination </w:t>
      </w:r>
      <w:proofErr w:type="gramStart"/>
      <w:r w:rsidRPr="00CD30BD">
        <w:rPr>
          <w:rFonts w:ascii="Times New Roman" w:hAnsi="Times New Roman" w:cs="Times New Roman"/>
          <w:sz w:val="24"/>
          <w:szCs w:val="24"/>
        </w:rPr>
        <w:t>on the basis of</w:t>
      </w:r>
      <w:proofErr w:type="gramEnd"/>
      <w:r w:rsidRPr="00CD30BD">
        <w:rPr>
          <w:rFonts w:ascii="Times New Roman" w:hAnsi="Times New Roman" w:cs="Times New Roman"/>
          <w:sz w:val="24"/>
          <w:szCs w:val="24"/>
        </w:rPr>
        <w:t xml:space="preserve"> race, color, national origin); and 49 CFR Part</w:t>
      </w:r>
      <w:r w:rsidRPr="00CD30BD">
        <w:rPr>
          <w:rFonts w:ascii="Times New Roman" w:hAnsi="Times New Roman" w:cs="Times New Roman"/>
          <w:spacing w:val="-11"/>
          <w:sz w:val="24"/>
          <w:szCs w:val="24"/>
        </w:rPr>
        <w:t xml:space="preserve"> </w:t>
      </w:r>
      <w:r w:rsidRPr="00CD30BD">
        <w:rPr>
          <w:rFonts w:ascii="Times New Roman" w:hAnsi="Times New Roman" w:cs="Times New Roman"/>
          <w:sz w:val="24"/>
          <w:szCs w:val="24"/>
        </w:rPr>
        <w:t>21;</w:t>
      </w:r>
    </w:p>
    <w:p w14:paraId="0B09BB82" w14:textId="4755D345" w:rsidR="00DB7794" w:rsidRPr="00CD30BD" w:rsidRDefault="00DB7794" w:rsidP="00FA5456">
      <w:pPr>
        <w:pStyle w:val="ListParagraph"/>
        <w:numPr>
          <w:ilvl w:val="0"/>
          <w:numId w:val="1"/>
        </w:numPr>
        <w:tabs>
          <w:tab w:val="left" w:pos="820"/>
          <w:tab w:val="left" w:pos="821"/>
          <w:tab w:val="left" w:pos="1080"/>
          <w:tab w:val="left" w:pos="1800"/>
        </w:tabs>
        <w:spacing w:before="127" w:after="200"/>
        <w:ind w:right="570"/>
        <w:rPr>
          <w:rFonts w:ascii="Times New Roman" w:hAnsi="Times New Roman" w:cs="Times New Roman"/>
          <w:sz w:val="24"/>
          <w:szCs w:val="24"/>
        </w:rPr>
      </w:pPr>
      <w:r w:rsidRPr="00CD30BD">
        <w:rPr>
          <w:rFonts w:ascii="Times New Roman" w:hAnsi="Times New Roman" w:cs="Times New Roman"/>
          <w:sz w:val="24"/>
          <w:szCs w:val="24"/>
        </w:rPr>
        <w:t>The Uniform Relocation Assistance and Real Property Acquisition Policies Act of 1970,</w:t>
      </w:r>
      <w:r w:rsidRPr="00CD30BD">
        <w:rPr>
          <w:rFonts w:ascii="Times New Roman" w:hAnsi="Times New Roman" w:cs="Times New Roman"/>
          <w:spacing w:val="-17"/>
          <w:sz w:val="24"/>
          <w:szCs w:val="24"/>
        </w:rPr>
        <w:t xml:space="preserve"> </w:t>
      </w:r>
      <w:r w:rsidRPr="00CD30BD">
        <w:rPr>
          <w:rFonts w:ascii="Times New Roman" w:hAnsi="Times New Roman" w:cs="Times New Roman"/>
          <w:sz w:val="24"/>
          <w:szCs w:val="24"/>
        </w:rPr>
        <w:t>(42</w:t>
      </w:r>
      <w:r w:rsidR="00663DC0" w:rsidRPr="00CD30BD">
        <w:rPr>
          <w:rFonts w:ascii="Times New Roman" w:hAnsi="Times New Roman" w:cs="Times New Roman"/>
          <w:sz w:val="24"/>
          <w:szCs w:val="24"/>
        </w:rPr>
        <w:t xml:space="preserve"> </w:t>
      </w:r>
      <w:r w:rsidRPr="00CD30BD">
        <w:rPr>
          <w:rFonts w:ascii="Times New Roman" w:hAnsi="Times New Roman" w:cs="Times New Roman"/>
          <w:sz w:val="24"/>
          <w:szCs w:val="24"/>
        </w:rPr>
        <w:t>U.S.C. § 4601</w:t>
      </w:r>
      <w:r w:rsidR="00EB46A6">
        <w:rPr>
          <w:rFonts w:ascii="Times New Roman" w:hAnsi="Times New Roman" w:cs="Times New Roman"/>
          <w:sz w:val="24"/>
          <w:szCs w:val="24"/>
        </w:rPr>
        <w:t xml:space="preserve"> </w:t>
      </w:r>
      <w:r w:rsidR="00EB46A6">
        <w:rPr>
          <w:rFonts w:ascii="Times New Roman" w:hAnsi="Times New Roman" w:cs="Times New Roman"/>
          <w:i/>
          <w:iCs/>
          <w:sz w:val="24"/>
          <w:szCs w:val="24"/>
        </w:rPr>
        <w:t>et seq.</w:t>
      </w:r>
      <w:r w:rsidRPr="00CD30BD">
        <w:rPr>
          <w:rFonts w:ascii="Times New Roman" w:hAnsi="Times New Roman" w:cs="Times New Roman"/>
          <w:sz w:val="24"/>
          <w:szCs w:val="24"/>
        </w:rPr>
        <w:t>), (prohibits unfair treatment of persons displaced or whose property has been acquired because of Federal or Federal-aid programs and projects);</w:t>
      </w:r>
    </w:p>
    <w:p w14:paraId="10925F76" w14:textId="395728FF" w:rsidR="008039E6" w:rsidRPr="00CD30BD" w:rsidRDefault="00EB46A6" w:rsidP="00CD30BD">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Pr>
          <w:rFonts w:ascii="Times New Roman" w:hAnsi="Times New Roman" w:cs="Times New Roman"/>
          <w:sz w:val="24"/>
          <w:szCs w:val="24"/>
        </w:rPr>
        <w:t xml:space="preserve">Sections 162 and 301(g) of the </w:t>
      </w:r>
      <w:r w:rsidR="00DB7794" w:rsidRPr="00CD30BD">
        <w:rPr>
          <w:rFonts w:ascii="Times New Roman" w:hAnsi="Times New Roman" w:cs="Times New Roman"/>
          <w:sz w:val="24"/>
          <w:szCs w:val="24"/>
        </w:rPr>
        <w:t>Federal-Aid Highway Act of 1973, (</w:t>
      </w:r>
      <w:r>
        <w:rPr>
          <w:rFonts w:ascii="Times New Roman" w:hAnsi="Times New Roman" w:cs="Times New Roman"/>
          <w:sz w:val="24"/>
          <w:szCs w:val="24"/>
        </w:rPr>
        <w:t xml:space="preserve">Public Law No. 93-87, 87 Stat. 250, codified at </w:t>
      </w:r>
      <w:r w:rsidR="00DB7794" w:rsidRPr="00CD30BD">
        <w:rPr>
          <w:rFonts w:ascii="Times New Roman" w:hAnsi="Times New Roman" w:cs="Times New Roman"/>
          <w:sz w:val="24"/>
          <w:szCs w:val="24"/>
        </w:rPr>
        <w:t xml:space="preserve">23 U.S.C. § 324), (prohibits discrimination </w:t>
      </w:r>
      <w:proofErr w:type="gramStart"/>
      <w:r w:rsidR="00DB7794" w:rsidRPr="00CD30BD">
        <w:rPr>
          <w:rFonts w:ascii="Times New Roman" w:hAnsi="Times New Roman" w:cs="Times New Roman"/>
          <w:sz w:val="24"/>
          <w:szCs w:val="24"/>
        </w:rPr>
        <w:t>on the basis of</w:t>
      </w:r>
      <w:proofErr w:type="gramEnd"/>
      <w:r w:rsidR="00DB7794" w:rsidRPr="00CD30BD">
        <w:rPr>
          <w:rFonts w:ascii="Times New Roman" w:hAnsi="Times New Roman" w:cs="Times New Roman"/>
          <w:spacing w:val="1"/>
          <w:sz w:val="24"/>
          <w:szCs w:val="24"/>
        </w:rPr>
        <w:t xml:space="preserve"> </w:t>
      </w:r>
      <w:r w:rsidR="00DB7794" w:rsidRPr="00CD30BD">
        <w:rPr>
          <w:rFonts w:ascii="Times New Roman" w:hAnsi="Times New Roman" w:cs="Times New Roman"/>
          <w:sz w:val="24"/>
          <w:szCs w:val="24"/>
        </w:rPr>
        <w:t>sex);</w:t>
      </w:r>
    </w:p>
    <w:p w14:paraId="50F4CAE7" w14:textId="77777777" w:rsidR="00CD30BD" w:rsidRDefault="008039E6" w:rsidP="008039E6">
      <w:pPr>
        <w:pStyle w:val="Heading3"/>
        <w:tabs>
          <w:tab w:val="left" w:pos="732"/>
          <w:tab w:val="left" w:pos="1080"/>
          <w:tab w:val="left" w:pos="1800"/>
        </w:tabs>
        <w:ind w:left="371" w:right="570" w:firstLine="0"/>
        <w:jc w:val="right"/>
        <w:rPr>
          <w:rFonts w:ascii="Times New Roman" w:hAnsi="Times New Roman" w:cs="Times New Roman"/>
          <w:sz w:val="24"/>
          <w:szCs w:val="24"/>
        </w:rPr>
      </w:pPr>
      <w:r>
        <w:rPr>
          <w:rFonts w:ascii="Times New Roman" w:hAnsi="Times New Roman" w:cs="Times New Roman"/>
          <w:sz w:val="24"/>
          <w:szCs w:val="24"/>
        </w:rPr>
        <w:tab/>
      </w:r>
    </w:p>
    <w:p w14:paraId="32A72DEF" w14:textId="2FAC6251" w:rsidR="008039E6" w:rsidRPr="00A37920" w:rsidRDefault="008039E6" w:rsidP="008039E6">
      <w:pPr>
        <w:pStyle w:val="Heading3"/>
        <w:tabs>
          <w:tab w:val="left" w:pos="732"/>
          <w:tab w:val="left" w:pos="1080"/>
          <w:tab w:val="left" w:pos="1800"/>
        </w:tabs>
        <w:ind w:left="371" w:right="570" w:firstLine="0"/>
        <w:jc w:val="right"/>
        <w:rPr>
          <w:rFonts w:ascii="Times New Roman" w:hAnsi="Times New Roman" w:cs="Times New Roman"/>
          <w:b w:val="0"/>
          <w:color w:val="7F7F7F" w:themeColor="text1" w:themeTint="80"/>
          <w:sz w:val="20"/>
          <w:szCs w:val="20"/>
        </w:rPr>
      </w:pPr>
      <w:r w:rsidRPr="00A37920">
        <w:rPr>
          <w:rFonts w:ascii="Times New Roman" w:hAnsi="Times New Roman" w:cs="Times New Roman"/>
          <w:b w:val="0"/>
          <w:color w:val="7F7F7F" w:themeColor="text1" w:themeTint="80"/>
          <w:sz w:val="20"/>
          <w:szCs w:val="20"/>
        </w:rPr>
        <w:lastRenderedPageBreak/>
        <w:t xml:space="preserve">Rev. </w:t>
      </w:r>
      <w:r w:rsidR="00984D46">
        <w:rPr>
          <w:rFonts w:ascii="Times New Roman" w:hAnsi="Times New Roman" w:cs="Times New Roman"/>
          <w:b w:val="0"/>
          <w:color w:val="7F7F7F" w:themeColor="text1" w:themeTint="80"/>
          <w:sz w:val="20"/>
          <w:szCs w:val="20"/>
        </w:rPr>
        <w:t>1</w:t>
      </w:r>
      <w:r w:rsidR="00DC4317">
        <w:rPr>
          <w:rFonts w:ascii="Times New Roman" w:hAnsi="Times New Roman" w:cs="Times New Roman"/>
          <w:b w:val="0"/>
          <w:color w:val="7F7F7F" w:themeColor="text1" w:themeTint="80"/>
          <w:sz w:val="20"/>
          <w:szCs w:val="20"/>
        </w:rPr>
        <w:t>0/2025</w:t>
      </w:r>
    </w:p>
    <w:p w14:paraId="5299E65E" w14:textId="6AE44330" w:rsidR="008039E6" w:rsidRDefault="008039E6" w:rsidP="008039E6">
      <w:pPr>
        <w:pStyle w:val="Heading3"/>
        <w:tabs>
          <w:tab w:val="left" w:pos="732"/>
          <w:tab w:val="left" w:pos="1080"/>
          <w:tab w:val="left" w:pos="1800"/>
        </w:tabs>
        <w:ind w:left="371" w:right="570" w:firstLine="0"/>
        <w:jc w:val="right"/>
        <w:rPr>
          <w:rFonts w:ascii="Times New Roman" w:hAnsi="Times New Roman" w:cs="Times New Roman"/>
          <w:b w:val="0"/>
          <w:color w:val="7F7F7F" w:themeColor="text1" w:themeTint="80"/>
          <w:sz w:val="20"/>
          <w:szCs w:val="20"/>
        </w:rPr>
      </w:pPr>
      <w:r w:rsidRPr="00A37920">
        <w:rPr>
          <w:rFonts w:ascii="Times New Roman" w:hAnsi="Times New Roman" w:cs="Times New Roman"/>
          <w:b w:val="0"/>
          <w:color w:val="7F7F7F" w:themeColor="text1" w:themeTint="80"/>
          <w:sz w:val="20"/>
          <w:szCs w:val="20"/>
        </w:rPr>
        <w:t>Tribal Contracts</w:t>
      </w:r>
    </w:p>
    <w:p w14:paraId="51F285A4" w14:textId="77777777" w:rsidR="008039E6" w:rsidRDefault="008039E6" w:rsidP="008039E6">
      <w:pPr>
        <w:pStyle w:val="Heading3"/>
        <w:tabs>
          <w:tab w:val="left" w:pos="732"/>
          <w:tab w:val="left" w:pos="1080"/>
          <w:tab w:val="left" w:pos="1800"/>
        </w:tabs>
        <w:ind w:left="371" w:right="570" w:firstLine="0"/>
        <w:jc w:val="right"/>
        <w:rPr>
          <w:rFonts w:ascii="Times New Roman" w:hAnsi="Times New Roman" w:cs="Times New Roman"/>
          <w:b w:val="0"/>
          <w:color w:val="7F7F7F" w:themeColor="text1" w:themeTint="80"/>
          <w:sz w:val="20"/>
          <w:szCs w:val="20"/>
        </w:rPr>
      </w:pPr>
    </w:p>
    <w:p w14:paraId="1DEBD6B5" w14:textId="7C99D284" w:rsidR="00DB7794" w:rsidRPr="00CD30BD" w:rsidRDefault="00DB7794" w:rsidP="008039E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sidRPr="00CD30BD">
        <w:rPr>
          <w:rFonts w:ascii="Times New Roman" w:hAnsi="Times New Roman" w:cs="Times New Roman"/>
          <w:sz w:val="24"/>
          <w:szCs w:val="24"/>
        </w:rPr>
        <w:t xml:space="preserve">Section 504 of the Rehabilitation Act of 1973, (29 U.S.C. § 794 </w:t>
      </w:r>
      <w:r w:rsidRPr="00CD30BD">
        <w:rPr>
          <w:rFonts w:ascii="Times New Roman" w:hAnsi="Times New Roman" w:cs="Times New Roman"/>
          <w:i/>
          <w:sz w:val="24"/>
          <w:szCs w:val="24"/>
        </w:rPr>
        <w:t>et seq.</w:t>
      </w:r>
      <w:r w:rsidRPr="00CD30BD">
        <w:rPr>
          <w:rFonts w:ascii="Times New Roman" w:hAnsi="Times New Roman" w:cs="Times New Roman"/>
          <w:sz w:val="24"/>
          <w:szCs w:val="24"/>
        </w:rPr>
        <w:t xml:space="preserve">), (prohibits discrimination </w:t>
      </w:r>
      <w:proofErr w:type="gramStart"/>
      <w:r w:rsidRPr="00CD30BD">
        <w:rPr>
          <w:rFonts w:ascii="Times New Roman" w:hAnsi="Times New Roman" w:cs="Times New Roman"/>
          <w:sz w:val="24"/>
          <w:szCs w:val="24"/>
        </w:rPr>
        <w:t>on the basis of</w:t>
      </w:r>
      <w:proofErr w:type="gramEnd"/>
      <w:r w:rsidRPr="00CD30BD">
        <w:rPr>
          <w:rFonts w:ascii="Times New Roman" w:hAnsi="Times New Roman" w:cs="Times New Roman"/>
          <w:sz w:val="24"/>
          <w:szCs w:val="24"/>
        </w:rPr>
        <w:t xml:space="preserve"> disability); and 49 CFR Part</w:t>
      </w:r>
      <w:r w:rsidRPr="00CD30BD">
        <w:rPr>
          <w:rFonts w:ascii="Times New Roman" w:hAnsi="Times New Roman" w:cs="Times New Roman"/>
          <w:spacing w:val="-5"/>
          <w:sz w:val="24"/>
          <w:szCs w:val="24"/>
        </w:rPr>
        <w:t xml:space="preserve"> </w:t>
      </w:r>
      <w:r w:rsidRPr="00CD30BD">
        <w:rPr>
          <w:rFonts w:ascii="Times New Roman" w:hAnsi="Times New Roman" w:cs="Times New Roman"/>
          <w:sz w:val="24"/>
          <w:szCs w:val="24"/>
        </w:rPr>
        <w:t>27;</w:t>
      </w:r>
    </w:p>
    <w:p w14:paraId="7B98A861" w14:textId="51F430BF" w:rsidR="00DB7794" w:rsidRPr="00CD30BD" w:rsidRDefault="00DB7794" w:rsidP="00FA545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sidRPr="00CD30BD">
        <w:rPr>
          <w:rFonts w:ascii="Times New Roman" w:hAnsi="Times New Roman" w:cs="Times New Roman"/>
          <w:sz w:val="24"/>
          <w:szCs w:val="24"/>
        </w:rPr>
        <w:t xml:space="preserve">The Age Discrimination Act of 1975, (42 U.S.C. § 6101 </w:t>
      </w:r>
      <w:r w:rsidRPr="00CD30BD">
        <w:rPr>
          <w:rFonts w:ascii="Times New Roman" w:hAnsi="Times New Roman" w:cs="Times New Roman"/>
          <w:i/>
          <w:sz w:val="24"/>
          <w:szCs w:val="24"/>
        </w:rPr>
        <w:t>et seq.</w:t>
      </w:r>
      <w:r w:rsidRPr="00CD30BD">
        <w:rPr>
          <w:rFonts w:ascii="Times New Roman" w:hAnsi="Times New Roman" w:cs="Times New Roman"/>
          <w:sz w:val="24"/>
          <w:szCs w:val="24"/>
        </w:rPr>
        <w:t xml:space="preserve">), (prohibits discrimination </w:t>
      </w:r>
      <w:proofErr w:type="gramStart"/>
      <w:r w:rsidRPr="00CD30BD">
        <w:rPr>
          <w:rFonts w:ascii="Times New Roman" w:hAnsi="Times New Roman" w:cs="Times New Roman"/>
          <w:sz w:val="24"/>
          <w:szCs w:val="24"/>
        </w:rPr>
        <w:t>on the basis of</w:t>
      </w:r>
      <w:proofErr w:type="gramEnd"/>
      <w:r w:rsidRPr="00CD30BD">
        <w:rPr>
          <w:rFonts w:ascii="Times New Roman" w:hAnsi="Times New Roman" w:cs="Times New Roman"/>
          <w:sz w:val="24"/>
          <w:szCs w:val="24"/>
        </w:rPr>
        <w:t xml:space="preserve"> age);</w:t>
      </w:r>
    </w:p>
    <w:p w14:paraId="2A808E25" w14:textId="7A44D96C" w:rsidR="00DB7794" w:rsidRPr="00CD30BD" w:rsidRDefault="003D0D71" w:rsidP="00FA545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Pr>
          <w:rFonts w:ascii="Times New Roman" w:hAnsi="Times New Roman" w:cs="Times New Roman"/>
          <w:sz w:val="24"/>
          <w:szCs w:val="24"/>
        </w:rPr>
        <w:t xml:space="preserve">Section 520 of the </w:t>
      </w:r>
      <w:r w:rsidR="00DB7794" w:rsidRPr="00CD30BD">
        <w:rPr>
          <w:rFonts w:ascii="Times New Roman" w:hAnsi="Times New Roman" w:cs="Times New Roman"/>
          <w:sz w:val="24"/>
          <w:szCs w:val="24"/>
        </w:rPr>
        <w:t>Airport and Airways Improvement Act of 1982, (</w:t>
      </w:r>
      <w:r>
        <w:rPr>
          <w:rFonts w:ascii="Times New Roman" w:hAnsi="Times New Roman" w:cs="Times New Roman"/>
          <w:sz w:val="24"/>
          <w:szCs w:val="24"/>
        </w:rPr>
        <w:t>49 U.S.C. §</w:t>
      </w:r>
      <w:r w:rsidR="00DB7794" w:rsidRPr="00CD30BD">
        <w:rPr>
          <w:rFonts w:ascii="Times New Roman" w:hAnsi="Times New Roman" w:cs="Times New Roman"/>
          <w:sz w:val="24"/>
          <w:szCs w:val="24"/>
        </w:rPr>
        <w:t xml:space="preserve"> 47123), (prohibits discrimination based on race, creed, color, national origin, or</w:t>
      </w:r>
      <w:r w:rsidR="00DB7794" w:rsidRPr="00CD30BD">
        <w:rPr>
          <w:rFonts w:ascii="Times New Roman" w:hAnsi="Times New Roman" w:cs="Times New Roman"/>
          <w:spacing w:val="-13"/>
          <w:sz w:val="24"/>
          <w:szCs w:val="24"/>
        </w:rPr>
        <w:t xml:space="preserve"> </w:t>
      </w:r>
      <w:r w:rsidR="00DB7794" w:rsidRPr="00CD30BD">
        <w:rPr>
          <w:rFonts w:ascii="Times New Roman" w:hAnsi="Times New Roman" w:cs="Times New Roman"/>
          <w:sz w:val="24"/>
          <w:szCs w:val="24"/>
        </w:rPr>
        <w:t>sex);</w:t>
      </w:r>
    </w:p>
    <w:p w14:paraId="20D9F37D" w14:textId="13CD6D6F" w:rsidR="00DB7794" w:rsidRPr="00CD30BD" w:rsidRDefault="00DB7794" w:rsidP="00FA545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sidRPr="00CD30BD">
        <w:rPr>
          <w:rFonts w:ascii="Times New Roman" w:hAnsi="Times New Roman" w:cs="Times New Roman"/>
          <w:sz w:val="24"/>
          <w:szCs w:val="24"/>
        </w:rPr>
        <w:t>The Civil Rights Restoration Act of 1987, (P</w:t>
      </w:r>
      <w:r w:rsidR="003D0D71">
        <w:rPr>
          <w:rFonts w:ascii="Times New Roman" w:hAnsi="Times New Roman" w:cs="Times New Roman"/>
          <w:sz w:val="24"/>
          <w:szCs w:val="24"/>
        </w:rPr>
        <w:t xml:space="preserve">ublic </w:t>
      </w:r>
      <w:r w:rsidRPr="00CD30BD">
        <w:rPr>
          <w:rFonts w:ascii="Times New Roman" w:hAnsi="Times New Roman" w:cs="Times New Roman"/>
          <w:sz w:val="24"/>
          <w:szCs w:val="24"/>
        </w:rPr>
        <w:t>L</w:t>
      </w:r>
      <w:r w:rsidR="003D0D71">
        <w:rPr>
          <w:rFonts w:ascii="Times New Roman" w:hAnsi="Times New Roman" w:cs="Times New Roman"/>
          <w:sz w:val="24"/>
          <w:szCs w:val="24"/>
        </w:rPr>
        <w:t>aw No.</w:t>
      </w:r>
      <w:r w:rsidRPr="00CD30BD">
        <w:rPr>
          <w:rFonts w:ascii="Times New Roman" w:hAnsi="Times New Roman" w:cs="Times New Roman"/>
          <w:sz w:val="24"/>
          <w:szCs w:val="24"/>
        </w:rPr>
        <w:t xml:space="preserve"> 100-2</w:t>
      </w:r>
      <w:r w:rsidR="003D0D71">
        <w:rPr>
          <w:rFonts w:ascii="Times New Roman" w:hAnsi="Times New Roman" w:cs="Times New Roman"/>
          <w:sz w:val="24"/>
          <w:szCs w:val="24"/>
        </w:rPr>
        <w:t>5</w:t>
      </w:r>
      <w:r w:rsidRPr="00CD30BD">
        <w:rPr>
          <w:rFonts w:ascii="Times New Roman" w:hAnsi="Times New Roman" w:cs="Times New Roman"/>
          <w:sz w:val="24"/>
          <w:szCs w:val="24"/>
        </w:rPr>
        <w:t>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645ED847" w14:textId="4CD35B66" w:rsidR="00DB7794" w:rsidRPr="00CD30BD" w:rsidRDefault="00DB7794" w:rsidP="00FA5456">
      <w:pPr>
        <w:pStyle w:val="ListParagraph"/>
        <w:numPr>
          <w:ilvl w:val="0"/>
          <w:numId w:val="1"/>
        </w:numPr>
        <w:tabs>
          <w:tab w:val="left" w:pos="820"/>
          <w:tab w:val="left" w:pos="821"/>
          <w:tab w:val="left" w:pos="1080"/>
          <w:tab w:val="left" w:pos="1800"/>
        </w:tabs>
        <w:spacing w:after="200"/>
        <w:ind w:right="570"/>
        <w:rPr>
          <w:rFonts w:ascii="Times New Roman" w:hAnsi="Times New Roman" w:cs="Times New Roman"/>
          <w:sz w:val="24"/>
          <w:szCs w:val="24"/>
        </w:rPr>
      </w:pPr>
      <w:r w:rsidRPr="00CD30BD">
        <w:rPr>
          <w:rFonts w:ascii="Times New Roman" w:hAnsi="Times New Roman" w:cs="Times New Roman"/>
          <w:sz w:val="24"/>
          <w:szCs w:val="24"/>
        </w:rPr>
        <w:t>Titles II and III of the Americans with Disabilities Act,</w:t>
      </w:r>
      <w:r w:rsidR="003D0D71">
        <w:rPr>
          <w:rFonts w:ascii="Times New Roman" w:hAnsi="Times New Roman" w:cs="Times New Roman"/>
          <w:sz w:val="24"/>
          <w:szCs w:val="24"/>
        </w:rPr>
        <w:t xml:space="preserve"> (42 U.S.C. §§ 12131 through 12189),</w:t>
      </w:r>
      <w:r w:rsidRPr="00CD30BD">
        <w:rPr>
          <w:rFonts w:ascii="Times New Roman" w:hAnsi="Times New Roman" w:cs="Times New Roman"/>
          <w:sz w:val="24"/>
          <w:szCs w:val="24"/>
        </w:rPr>
        <w:t xml:space="preserve"> which prohibits discrimination </w:t>
      </w:r>
      <w:proofErr w:type="gramStart"/>
      <w:r w:rsidRPr="00CD30BD">
        <w:rPr>
          <w:rFonts w:ascii="Times New Roman" w:hAnsi="Times New Roman" w:cs="Times New Roman"/>
          <w:sz w:val="24"/>
          <w:szCs w:val="24"/>
        </w:rPr>
        <w:t>on the basis of</w:t>
      </w:r>
      <w:proofErr w:type="gramEnd"/>
      <w:r w:rsidRPr="00CD30BD">
        <w:rPr>
          <w:rFonts w:ascii="Times New Roman" w:hAnsi="Times New Roman" w:cs="Times New Roman"/>
          <w:sz w:val="24"/>
          <w:szCs w:val="24"/>
        </w:rPr>
        <w:t xml:space="preserve"> disability in the operation of public entities, public and private transportation systems, places of public accommodation, and certain testing </w:t>
      </w:r>
      <w:proofErr w:type="gramStart"/>
      <w:r w:rsidRPr="00CD30BD">
        <w:rPr>
          <w:rFonts w:ascii="Times New Roman" w:hAnsi="Times New Roman" w:cs="Times New Roman"/>
          <w:sz w:val="24"/>
          <w:szCs w:val="24"/>
        </w:rPr>
        <w:t xml:space="preserve">entities </w:t>
      </w:r>
      <w:r w:rsidR="003D0D71">
        <w:rPr>
          <w:rFonts w:ascii="Times New Roman" w:hAnsi="Times New Roman" w:cs="Times New Roman"/>
          <w:sz w:val="24"/>
          <w:szCs w:val="24"/>
        </w:rPr>
        <w:t>,</w:t>
      </w:r>
      <w:proofErr w:type="gramEnd"/>
      <w:r w:rsidRPr="00CD30BD">
        <w:rPr>
          <w:rFonts w:ascii="Times New Roman" w:hAnsi="Times New Roman" w:cs="Times New Roman"/>
          <w:sz w:val="24"/>
          <w:szCs w:val="24"/>
        </w:rPr>
        <w:t xml:space="preserve"> as implemented by Department of Transportation regulations at 49 CFR parts 37 and</w:t>
      </w:r>
      <w:r w:rsidRPr="00CD30BD">
        <w:rPr>
          <w:rFonts w:ascii="Times New Roman" w:hAnsi="Times New Roman" w:cs="Times New Roman"/>
          <w:spacing w:val="-17"/>
          <w:sz w:val="24"/>
          <w:szCs w:val="24"/>
        </w:rPr>
        <w:t xml:space="preserve"> </w:t>
      </w:r>
      <w:r w:rsidRPr="00CD30BD">
        <w:rPr>
          <w:rFonts w:ascii="Times New Roman" w:hAnsi="Times New Roman" w:cs="Times New Roman"/>
          <w:sz w:val="24"/>
          <w:szCs w:val="24"/>
        </w:rPr>
        <w:t>38;</w:t>
      </w:r>
    </w:p>
    <w:p w14:paraId="652E8CC2" w14:textId="4D3B4D14" w:rsidR="00DB7794" w:rsidRPr="00CD30BD" w:rsidRDefault="00DB7794" w:rsidP="00FA5456">
      <w:pPr>
        <w:pStyle w:val="ListParagraph"/>
        <w:numPr>
          <w:ilvl w:val="0"/>
          <w:numId w:val="1"/>
        </w:numPr>
        <w:tabs>
          <w:tab w:val="left" w:pos="820"/>
          <w:tab w:val="left" w:pos="821"/>
          <w:tab w:val="left" w:pos="1080"/>
          <w:tab w:val="left" w:pos="1800"/>
        </w:tabs>
        <w:spacing w:before="2" w:after="200"/>
        <w:ind w:right="570"/>
        <w:rPr>
          <w:rFonts w:ascii="Times New Roman" w:hAnsi="Times New Roman" w:cs="Times New Roman"/>
          <w:sz w:val="24"/>
          <w:szCs w:val="24"/>
        </w:rPr>
      </w:pPr>
      <w:r w:rsidRPr="00CD30BD">
        <w:rPr>
          <w:rFonts w:ascii="Times New Roman" w:hAnsi="Times New Roman" w:cs="Times New Roman"/>
          <w:sz w:val="24"/>
          <w:szCs w:val="24"/>
        </w:rPr>
        <w:t xml:space="preserve">Title IX of the Education Amendments of 1972, as amended, which prohibits </w:t>
      </w:r>
      <w:r w:rsidR="007F4E0F">
        <w:rPr>
          <w:rFonts w:ascii="Times New Roman" w:hAnsi="Times New Roman" w:cs="Times New Roman"/>
          <w:sz w:val="24"/>
          <w:szCs w:val="24"/>
        </w:rPr>
        <w:t xml:space="preserve">discrimination </w:t>
      </w:r>
      <w:proofErr w:type="gramStart"/>
      <w:r w:rsidR="007F4E0F">
        <w:rPr>
          <w:rFonts w:ascii="Times New Roman" w:hAnsi="Times New Roman" w:cs="Times New Roman"/>
          <w:sz w:val="24"/>
          <w:szCs w:val="24"/>
        </w:rPr>
        <w:t>on the basis</w:t>
      </w:r>
      <w:r w:rsidRPr="00CD30BD">
        <w:rPr>
          <w:rFonts w:ascii="Times New Roman" w:hAnsi="Times New Roman" w:cs="Times New Roman"/>
          <w:sz w:val="24"/>
          <w:szCs w:val="24"/>
        </w:rPr>
        <w:t xml:space="preserve"> of</w:t>
      </w:r>
      <w:proofErr w:type="gramEnd"/>
      <w:r w:rsidRPr="00CD30BD">
        <w:rPr>
          <w:rFonts w:ascii="Times New Roman" w:hAnsi="Times New Roman" w:cs="Times New Roman"/>
          <w:sz w:val="24"/>
          <w:szCs w:val="24"/>
        </w:rPr>
        <w:t xml:space="preserve"> sex in education programs or activities (20 U.S.C. § 1681 </w:t>
      </w:r>
      <w:r w:rsidRPr="00CD30BD">
        <w:rPr>
          <w:rFonts w:ascii="Times New Roman" w:hAnsi="Times New Roman" w:cs="Times New Roman"/>
          <w:i/>
          <w:sz w:val="24"/>
          <w:szCs w:val="24"/>
        </w:rPr>
        <w:t>et</w:t>
      </w:r>
      <w:r w:rsidRPr="00CD30BD">
        <w:rPr>
          <w:rFonts w:ascii="Times New Roman" w:hAnsi="Times New Roman" w:cs="Times New Roman"/>
          <w:i/>
          <w:spacing w:val="-28"/>
          <w:sz w:val="24"/>
          <w:szCs w:val="24"/>
        </w:rPr>
        <w:t xml:space="preserve"> </w:t>
      </w:r>
      <w:r w:rsidRPr="00CD30BD">
        <w:rPr>
          <w:rFonts w:ascii="Times New Roman" w:hAnsi="Times New Roman" w:cs="Times New Roman"/>
          <w:i/>
          <w:sz w:val="24"/>
          <w:szCs w:val="24"/>
        </w:rPr>
        <w:t>seq.</w:t>
      </w:r>
      <w:r w:rsidRPr="00CD30BD">
        <w:rPr>
          <w:rFonts w:ascii="Times New Roman" w:hAnsi="Times New Roman" w:cs="Times New Roman"/>
          <w:sz w:val="24"/>
          <w:szCs w:val="24"/>
        </w:rPr>
        <w:t>).</w:t>
      </w:r>
    </w:p>
    <w:p w14:paraId="49516020" w14:textId="4FA28B6D" w:rsidR="002E61C3" w:rsidRPr="00CD30BD" w:rsidRDefault="00DB7794" w:rsidP="00FA5456">
      <w:pPr>
        <w:pStyle w:val="ListParagraph"/>
        <w:numPr>
          <w:ilvl w:val="0"/>
          <w:numId w:val="2"/>
        </w:numPr>
        <w:tabs>
          <w:tab w:val="left" w:pos="820"/>
          <w:tab w:val="left" w:pos="821"/>
          <w:tab w:val="left" w:pos="1080"/>
          <w:tab w:val="left" w:pos="1800"/>
        </w:tabs>
        <w:spacing w:before="127"/>
        <w:ind w:right="570"/>
        <w:rPr>
          <w:rFonts w:ascii="Times New Roman" w:hAnsi="Times New Roman" w:cs="Times New Roman"/>
          <w:sz w:val="24"/>
          <w:szCs w:val="24"/>
        </w:rPr>
      </w:pPr>
      <w:bookmarkStart w:id="1" w:name="_Hlk509918409"/>
      <w:r w:rsidRPr="00CD30BD">
        <w:rPr>
          <w:rFonts w:ascii="Times New Roman" w:hAnsi="Times New Roman" w:cs="Times New Roman"/>
          <w:b/>
          <w:sz w:val="24"/>
          <w:szCs w:val="24"/>
        </w:rPr>
        <w:t xml:space="preserve">Incorporation of Provisions: </w:t>
      </w:r>
      <w:r w:rsidRPr="00CD30BD">
        <w:rPr>
          <w:rFonts w:ascii="Times New Roman" w:hAnsi="Times New Roman" w:cs="Times New Roman"/>
          <w:sz w:val="24"/>
          <w:szCs w:val="24"/>
        </w:rPr>
        <w:t>The PARTY will include the provisions of paragraph</w:t>
      </w:r>
      <w:r w:rsidR="007F4E0F">
        <w:rPr>
          <w:rFonts w:ascii="Times New Roman" w:hAnsi="Times New Roman" w:cs="Times New Roman"/>
          <w:sz w:val="24"/>
          <w:szCs w:val="24"/>
        </w:rPr>
        <w:t>s</w:t>
      </w:r>
      <w:r w:rsidRPr="00CD30BD">
        <w:rPr>
          <w:rFonts w:ascii="Times New Roman" w:hAnsi="Times New Roman" w:cs="Times New Roman"/>
          <w:sz w:val="24"/>
          <w:szCs w:val="24"/>
        </w:rPr>
        <w:t xml:space="preserve"> one through seven in every subcontract, including procurements of materials and leases of equipment, unless exempt by the Acts, the Regulations and/or directives </w:t>
      </w:r>
      <w:r w:rsidR="007F4E0F">
        <w:rPr>
          <w:rFonts w:ascii="Times New Roman" w:hAnsi="Times New Roman" w:cs="Times New Roman"/>
          <w:sz w:val="24"/>
          <w:szCs w:val="24"/>
        </w:rPr>
        <w:t>cited therein</w:t>
      </w:r>
      <w:r w:rsidRPr="00CD30BD">
        <w:rPr>
          <w:rFonts w:ascii="Times New Roman" w:hAnsi="Times New Roman" w:cs="Times New Roman"/>
          <w:sz w:val="24"/>
          <w:szCs w:val="24"/>
        </w:rPr>
        <w:t xml:space="preserve">. The PARTY will </w:t>
      </w:r>
      <w:proofErr w:type="gramStart"/>
      <w:r w:rsidRPr="00CD30BD">
        <w:rPr>
          <w:rFonts w:ascii="Times New Roman" w:hAnsi="Times New Roman" w:cs="Times New Roman"/>
          <w:sz w:val="24"/>
          <w:szCs w:val="24"/>
        </w:rPr>
        <w:t>take action</w:t>
      </w:r>
      <w:proofErr w:type="gramEnd"/>
      <w:r w:rsidRPr="00CD30BD">
        <w:rPr>
          <w:rFonts w:ascii="Times New Roman" w:hAnsi="Times New Roman" w:cs="Times New Roman"/>
          <w:sz w:val="24"/>
          <w:szCs w:val="24"/>
        </w:rPr>
        <w:t xml:space="preserve"> with respect to any subcontract or procurement as </w:t>
      </w:r>
      <w:r w:rsidRPr="00CD30BD">
        <w:rPr>
          <w:rFonts w:ascii="Times New Roman" w:hAnsi="Times New Roman" w:cs="Times New Roman"/>
          <w:spacing w:val="-2"/>
          <w:sz w:val="24"/>
          <w:szCs w:val="24"/>
        </w:rPr>
        <w:t xml:space="preserve">MDT </w:t>
      </w:r>
      <w:r w:rsidRPr="00CD30BD">
        <w:rPr>
          <w:rFonts w:ascii="Times New Roman" w:hAnsi="Times New Roman" w:cs="Times New Roman"/>
          <w:sz w:val="24"/>
          <w:szCs w:val="24"/>
        </w:rPr>
        <w:t xml:space="preserve">or the relevant US DOT Administration may direct as a means of enforcing such provisions including sanctions for noncompliance. </w:t>
      </w:r>
      <w:proofErr w:type="gramStart"/>
      <w:r w:rsidRPr="00CD30BD">
        <w:rPr>
          <w:rFonts w:ascii="Times New Roman" w:hAnsi="Times New Roman" w:cs="Times New Roman"/>
          <w:sz w:val="24"/>
          <w:szCs w:val="24"/>
        </w:rPr>
        <w:t>Provided,</w:t>
      </w:r>
      <w:proofErr w:type="gramEnd"/>
      <w:r w:rsidRPr="00CD30BD">
        <w:rPr>
          <w:rFonts w:ascii="Times New Roman" w:hAnsi="Times New Roman" w:cs="Times New Roman"/>
          <w:sz w:val="24"/>
          <w:szCs w:val="24"/>
        </w:rPr>
        <w:t xml:space="preserve"> that if the PARTY becomes involved in, or is threatened with litigation by a subcontractor, or supplier because of such direction, the PARTY may request </w:t>
      </w:r>
      <w:r w:rsidRPr="00CD30BD">
        <w:rPr>
          <w:rFonts w:ascii="Times New Roman" w:hAnsi="Times New Roman" w:cs="Times New Roman"/>
          <w:spacing w:val="-2"/>
          <w:sz w:val="24"/>
          <w:szCs w:val="24"/>
        </w:rPr>
        <w:t xml:space="preserve">MDT </w:t>
      </w:r>
      <w:r w:rsidRPr="00CD30BD">
        <w:rPr>
          <w:rFonts w:ascii="Times New Roman" w:hAnsi="Times New Roman" w:cs="Times New Roman"/>
          <w:sz w:val="24"/>
          <w:szCs w:val="24"/>
        </w:rPr>
        <w:t xml:space="preserve">to </w:t>
      </w:r>
      <w:proofErr w:type="gramStart"/>
      <w:r w:rsidRPr="00CD30BD">
        <w:rPr>
          <w:rFonts w:ascii="Times New Roman" w:hAnsi="Times New Roman" w:cs="Times New Roman"/>
          <w:sz w:val="24"/>
          <w:szCs w:val="24"/>
        </w:rPr>
        <w:t>enter into</w:t>
      </w:r>
      <w:proofErr w:type="gramEnd"/>
      <w:r w:rsidRPr="00CD30BD">
        <w:rPr>
          <w:rFonts w:ascii="Times New Roman" w:hAnsi="Times New Roman" w:cs="Times New Roman"/>
          <w:sz w:val="24"/>
          <w:szCs w:val="24"/>
        </w:rPr>
        <w:t xml:space="preserve"> any litigation to protect the interests of MDT. In addition, the PARTY may request the United States to </w:t>
      </w:r>
      <w:proofErr w:type="gramStart"/>
      <w:r w:rsidRPr="00CD30BD">
        <w:rPr>
          <w:rFonts w:ascii="Times New Roman" w:hAnsi="Times New Roman" w:cs="Times New Roman"/>
          <w:sz w:val="24"/>
          <w:szCs w:val="24"/>
        </w:rPr>
        <w:t>enter into</w:t>
      </w:r>
      <w:proofErr w:type="gramEnd"/>
      <w:r w:rsidRPr="00CD30BD">
        <w:rPr>
          <w:rFonts w:ascii="Times New Roman" w:hAnsi="Times New Roman" w:cs="Times New Roman"/>
          <w:sz w:val="24"/>
          <w:szCs w:val="24"/>
        </w:rPr>
        <w:t xml:space="preserve"> the litigation to protect the interests of the United</w:t>
      </w:r>
      <w:r w:rsidRPr="00CD30BD">
        <w:rPr>
          <w:rFonts w:ascii="Times New Roman" w:hAnsi="Times New Roman" w:cs="Times New Roman"/>
          <w:spacing w:val="-18"/>
          <w:sz w:val="24"/>
          <w:szCs w:val="24"/>
        </w:rPr>
        <w:t xml:space="preserve"> </w:t>
      </w:r>
      <w:r w:rsidRPr="00CD30BD">
        <w:rPr>
          <w:rFonts w:ascii="Times New Roman" w:hAnsi="Times New Roman" w:cs="Times New Roman"/>
          <w:sz w:val="24"/>
          <w:szCs w:val="24"/>
        </w:rPr>
        <w:t>States.</w:t>
      </w:r>
      <w:bookmarkEnd w:id="1"/>
    </w:p>
    <w:sectPr w:rsidR="002E61C3" w:rsidRPr="00CD30BD" w:rsidSect="001675B0">
      <w:headerReference w:type="default" r:id="rId8"/>
      <w:footerReference w:type="default" r:id="rId9"/>
      <w:pgSz w:w="12240" w:h="15840"/>
      <w:pgMar w:top="500" w:right="520" w:bottom="1160" w:left="980" w:header="0" w:footer="972"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5DB7" w14:textId="77777777" w:rsidR="00237B30" w:rsidRDefault="00237B30">
      <w:r>
        <w:separator/>
      </w:r>
    </w:p>
  </w:endnote>
  <w:endnote w:type="continuationSeparator" w:id="0">
    <w:p w14:paraId="1D787279" w14:textId="77777777" w:rsidR="00237B30" w:rsidRDefault="0023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9572" w14:textId="77777777" w:rsidR="009F6387" w:rsidRDefault="009F6387">
    <w:pPr>
      <w:pStyle w:val="BodyText"/>
      <w:spacing w:line="14" w:lineRule="auto"/>
      <w:ind w:firstLine="0"/>
      <w:rPr>
        <w:sz w:val="20"/>
      </w:rPr>
    </w:pPr>
    <w:r>
      <w:rPr>
        <w:noProof/>
        <w:lang w:bidi="ar-SA"/>
      </w:rPr>
      <mc:AlternateContent>
        <mc:Choice Requires="wps">
          <w:drawing>
            <wp:anchor distT="0" distB="0" distL="114300" distR="114300" simplePos="0" relativeHeight="251659776" behindDoc="1" locked="0" layoutInCell="1" allowOverlap="1" wp14:anchorId="12133918" wp14:editId="0681F8CE">
              <wp:simplePos x="0" y="0"/>
              <wp:positionH relativeFrom="page">
                <wp:posOffset>3549650</wp:posOffset>
              </wp:positionH>
              <wp:positionV relativeFrom="page">
                <wp:posOffset>9301480</wp:posOffset>
              </wp:positionV>
              <wp:extent cx="675005" cy="16700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DCDC" w14:textId="208106AA" w:rsidR="009F6387" w:rsidRDefault="009F6387">
                          <w:pPr>
                            <w:spacing w:before="12"/>
                            <w:ind w:left="20"/>
                            <w:rPr>
                              <w:sz w:val="20"/>
                            </w:rPr>
                          </w:pPr>
                          <w:r>
                            <w:rPr>
                              <w:sz w:val="20"/>
                            </w:rPr>
                            <w:t xml:space="preserve">Page </w:t>
                          </w:r>
                          <w:r>
                            <w:fldChar w:fldCharType="begin"/>
                          </w:r>
                          <w:r>
                            <w:rPr>
                              <w:sz w:val="20"/>
                            </w:rPr>
                            <w:instrText xml:space="preserve"> PAGE </w:instrText>
                          </w:r>
                          <w:r>
                            <w:fldChar w:fldCharType="separate"/>
                          </w:r>
                          <w:r w:rsidR="0038695B">
                            <w:rPr>
                              <w:noProof/>
                              <w:sz w:val="20"/>
                            </w:rPr>
                            <w:t>2</w:t>
                          </w:r>
                          <w:r>
                            <w:fldChar w:fldCharType="end"/>
                          </w:r>
                          <w:r>
                            <w:rPr>
                              <w:sz w:val="20"/>
                            </w:rPr>
                            <w:t xml:space="preserve"> of </w:t>
                          </w:r>
                          <w:r w:rsidR="008039E6">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33918" id="_x0000_t202" coordsize="21600,21600" o:spt="202" path="m,l,21600r21600,l21600,xe">
              <v:stroke joinstyle="miter"/>
              <v:path gradientshapeok="t" o:connecttype="rect"/>
            </v:shapetype>
            <v:shape id="Text Box 4" o:spid="_x0000_s1026" type="#_x0000_t202" style="position:absolute;margin-left:279.5pt;margin-top:732.4pt;width:53.1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" filled="f" stroked="f">
              <v:textbox inset="0,0,0,0">
                <w:txbxContent>
                  <w:p w14:paraId="17B0DCDC" w14:textId="208106AA" w:rsidR="009F6387" w:rsidRDefault="009F6387">
                    <w:pPr>
                      <w:spacing w:before="12"/>
                      <w:ind w:left="20"/>
                      <w:rPr>
                        <w:sz w:val="20"/>
                      </w:rPr>
                    </w:pPr>
                    <w:r>
                      <w:rPr>
                        <w:sz w:val="20"/>
                      </w:rPr>
                      <w:t xml:space="preserve">Page </w:t>
                    </w:r>
                    <w:r>
                      <w:fldChar w:fldCharType="begin"/>
                    </w:r>
                    <w:r>
                      <w:rPr>
                        <w:sz w:val="20"/>
                      </w:rPr>
                      <w:instrText xml:space="preserve"> PAGE </w:instrText>
                    </w:r>
                    <w:r>
                      <w:fldChar w:fldCharType="separate"/>
                    </w:r>
                    <w:r w:rsidR="0038695B">
                      <w:rPr>
                        <w:noProof/>
                        <w:sz w:val="20"/>
                      </w:rPr>
                      <w:t>2</w:t>
                    </w:r>
                    <w:r>
                      <w:fldChar w:fldCharType="end"/>
                    </w:r>
                    <w:r>
                      <w:rPr>
                        <w:sz w:val="20"/>
                      </w:rPr>
                      <w:t xml:space="preserve"> of </w:t>
                    </w:r>
                    <w:r w:rsidR="008039E6">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024D" w14:textId="77777777" w:rsidR="00237B30" w:rsidRDefault="00237B30">
      <w:r>
        <w:separator/>
      </w:r>
    </w:p>
  </w:footnote>
  <w:footnote w:type="continuationSeparator" w:id="0">
    <w:p w14:paraId="6F117DF4" w14:textId="77777777" w:rsidR="00237B30" w:rsidRDefault="0023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7EAF" w14:textId="77777777" w:rsidR="009F6387" w:rsidRPr="001749C2" w:rsidRDefault="009F6387" w:rsidP="00174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B44"/>
    <w:multiLevelType w:val="hybridMultilevel"/>
    <w:tmpl w:val="05F25998"/>
    <w:lvl w:ilvl="0" w:tplc="81423842">
      <w:start w:val="1"/>
      <w:numFmt w:val="decimal"/>
      <w:lvlText w:val="(%1)"/>
      <w:lvlJc w:val="left"/>
      <w:pPr>
        <w:ind w:left="731" w:hanging="360"/>
        <w:jc w:val="left"/>
      </w:pPr>
      <w:rPr>
        <w:rFonts w:ascii="Times New Roman" w:eastAsia="Arial" w:hAnsi="Times New Roman" w:cs="Times New Roman" w:hint="default"/>
        <w:b/>
        <w:bCs/>
        <w:w w:val="100"/>
        <w:sz w:val="22"/>
        <w:szCs w:val="22"/>
        <w:lang w:val="en-US" w:eastAsia="en-US" w:bidi="en-US"/>
      </w:rPr>
    </w:lvl>
    <w:lvl w:ilvl="1" w:tplc="67FE1CA2">
      <w:start w:val="1"/>
      <w:numFmt w:val="lowerLetter"/>
      <w:lvlText w:val="%2."/>
      <w:lvlJc w:val="left"/>
      <w:pPr>
        <w:ind w:left="1540" w:hanging="360"/>
        <w:jc w:val="left"/>
      </w:pPr>
      <w:rPr>
        <w:rFonts w:ascii="Arial" w:eastAsia="Arial" w:hAnsi="Arial" w:cs="Arial" w:hint="default"/>
        <w:spacing w:val="-1"/>
        <w:w w:val="100"/>
        <w:sz w:val="22"/>
        <w:szCs w:val="22"/>
        <w:lang w:val="en-US" w:eastAsia="en-US" w:bidi="en-US"/>
      </w:rPr>
    </w:lvl>
    <w:lvl w:ilvl="2" w:tplc="E79CE2B4">
      <w:start w:val="1"/>
      <w:numFmt w:val="lowerRoman"/>
      <w:lvlText w:val="%3."/>
      <w:lvlJc w:val="left"/>
      <w:pPr>
        <w:ind w:left="2260" w:hanging="291"/>
        <w:jc w:val="right"/>
      </w:pPr>
      <w:rPr>
        <w:rFonts w:ascii="Arial" w:eastAsia="Arial" w:hAnsi="Arial" w:cs="Arial" w:hint="default"/>
        <w:spacing w:val="-2"/>
        <w:w w:val="100"/>
        <w:sz w:val="22"/>
        <w:szCs w:val="22"/>
        <w:lang w:val="en-US" w:eastAsia="en-US" w:bidi="en-US"/>
      </w:rPr>
    </w:lvl>
    <w:lvl w:ilvl="3" w:tplc="D57C7BEE">
      <w:numFmt w:val="bullet"/>
      <w:lvlText w:val="•"/>
      <w:lvlJc w:val="left"/>
      <w:pPr>
        <w:ind w:left="3320" w:hanging="291"/>
      </w:pPr>
      <w:rPr>
        <w:rFonts w:hint="default"/>
        <w:lang w:val="en-US" w:eastAsia="en-US" w:bidi="en-US"/>
      </w:rPr>
    </w:lvl>
    <w:lvl w:ilvl="4" w:tplc="EC4008FA">
      <w:numFmt w:val="bullet"/>
      <w:lvlText w:val="•"/>
      <w:lvlJc w:val="left"/>
      <w:pPr>
        <w:ind w:left="4380" w:hanging="291"/>
      </w:pPr>
      <w:rPr>
        <w:rFonts w:hint="default"/>
        <w:lang w:val="en-US" w:eastAsia="en-US" w:bidi="en-US"/>
      </w:rPr>
    </w:lvl>
    <w:lvl w:ilvl="5" w:tplc="A112C406">
      <w:numFmt w:val="bullet"/>
      <w:lvlText w:val="•"/>
      <w:lvlJc w:val="left"/>
      <w:pPr>
        <w:ind w:left="5440" w:hanging="291"/>
      </w:pPr>
      <w:rPr>
        <w:rFonts w:hint="default"/>
        <w:lang w:val="en-US" w:eastAsia="en-US" w:bidi="en-US"/>
      </w:rPr>
    </w:lvl>
    <w:lvl w:ilvl="6" w:tplc="8EF275F2">
      <w:numFmt w:val="bullet"/>
      <w:lvlText w:val="•"/>
      <w:lvlJc w:val="left"/>
      <w:pPr>
        <w:ind w:left="6500" w:hanging="291"/>
      </w:pPr>
      <w:rPr>
        <w:rFonts w:hint="default"/>
        <w:lang w:val="en-US" w:eastAsia="en-US" w:bidi="en-US"/>
      </w:rPr>
    </w:lvl>
    <w:lvl w:ilvl="7" w:tplc="5046241E">
      <w:numFmt w:val="bullet"/>
      <w:lvlText w:val="•"/>
      <w:lvlJc w:val="left"/>
      <w:pPr>
        <w:ind w:left="7560" w:hanging="291"/>
      </w:pPr>
      <w:rPr>
        <w:rFonts w:hint="default"/>
        <w:lang w:val="en-US" w:eastAsia="en-US" w:bidi="en-US"/>
      </w:rPr>
    </w:lvl>
    <w:lvl w:ilvl="8" w:tplc="E7EC09DA">
      <w:numFmt w:val="bullet"/>
      <w:lvlText w:val="•"/>
      <w:lvlJc w:val="left"/>
      <w:pPr>
        <w:ind w:left="8620" w:hanging="291"/>
      </w:pPr>
      <w:rPr>
        <w:rFonts w:hint="default"/>
        <w:lang w:val="en-US" w:eastAsia="en-US" w:bidi="en-US"/>
      </w:rPr>
    </w:lvl>
  </w:abstractNum>
  <w:abstractNum w:abstractNumId="1" w15:restartNumberingAfterBreak="0">
    <w:nsid w:val="5A327ABF"/>
    <w:multiLevelType w:val="hybridMultilevel"/>
    <w:tmpl w:val="9ADC8BA2"/>
    <w:lvl w:ilvl="0" w:tplc="3BCEAF6E">
      <w:numFmt w:val="bullet"/>
      <w:lvlText w:val="-"/>
      <w:lvlJc w:val="left"/>
      <w:pPr>
        <w:ind w:left="820" w:hanging="360"/>
      </w:pPr>
      <w:rPr>
        <w:rFonts w:ascii="Arial" w:eastAsia="Arial" w:hAnsi="Arial" w:cs="Arial" w:hint="default"/>
        <w:w w:val="100"/>
        <w:sz w:val="22"/>
        <w:szCs w:val="22"/>
        <w:lang w:val="en-US" w:eastAsia="en-US" w:bidi="en-US"/>
      </w:rPr>
    </w:lvl>
    <w:lvl w:ilvl="1" w:tplc="8DEAE84A">
      <w:numFmt w:val="bullet"/>
      <w:lvlText w:val="•"/>
      <w:lvlJc w:val="left"/>
      <w:pPr>
        <w:ind w:left="1812" w:hanging="360"/>
      </w:pPr>
      <w:rPr>
        <w:rFonts w:hint="default"/>
        <w:lang w:val="en-US" w:eastAsia="en-US" w:bidi="en-US"/>
      </w:rPr>
    </w:lvl>
    <w:lvl w:ilvl="2" w:tplc="E0C4692E">
      <w:numFmt w:val="bullet"/>
      <w:lvlText w:val="•"/>
      <w:lvlJc w:val="left"/>
      <w:pPr>
        <w:ind w:left="2804" w:hanging="360"/>
      </w:pPr>
      <w:rPr>
        <w:rFonts w:hint="default"/>
        <w:lang w:val="en-US" w:eastAsia="en-US" w:bidi="en-US"/>
      </w:rPr>
    </w:lvl>
    <w:lvl w:ilvl="3" w:tplc="9DE852B2">
      <w:numFmt w:val="bullet"/>
      <w:lvlText w:val="•"/>
      <w:lvlJc w:val="left"/>
      <w:pPr>
        <w:ind w:left="3796" w:hanging="360"/>
      </w:pPr>
      <w:rPr>
        <w:rFonts w:hint="default"/>
        <w:lang w:val="en-US" w:eastAsia="en-US" w:bidi="en-US"/>
      </w:rPr>
    </w:lvl>
    <w:lvl w:ilvl="4" w:tplc="F4F4CF32">
      <w:numFmt w:val="bullet"/>
      <w:lvlText w:val="•"/>
      <w:lvlJc w:val="left"/>
      <w:pPr>
        <w:ind w:left="4788" w:hanging="360"/>
      </w:pPr>
      <w:rPr>
        <w:rFonts w:hint="default"/>
        <w:lang w:val="en-US" w:eastAsia="en-US" w:bidi="en-US"/>
      </w:rPr>
    </w:lvl>
    <w:lvl w:ilvl="5" w:tplc="2CCCF062">
      <w:numFmt w:val="bullet"/>
      <w:lvlText w:val="•"/>
      <w:lvlJc w:val="left"/>
      <w:pPr>
        <w:ind w:left="5780" w:hanging="360"/>
      </w:pPr>
      <w:rPr>
        <w:rFonts w:hint="default"/>
        <w:lang w:val="en-US" w:eastAsia="en-US" w:bidi="en-US"/>
      </w:rPr>
    </w:lvl>
    <w:lvl w:ilvl="6" w:tplc="9CC82176">
      <w:numFmt w:val="bullet"/>
      <w:lvlText w:val="•"/>
      <w:lvlJc w:val="left"/>
      <w:pPr>
        <w:ind w:left="6772" w:hanging="360"/>
      </w:pPr>
      <w:rPr>
        <w:rFonts w:hint="default"/>
        <w:lang w:val="en-US" w:eastAsia="en-US" w:bidi="en-US"/>
      </w:rPr>
    </w:lvl>
    <w:lvl w:ilvl="7" w:tplc="2062BB7E">
      <w:numFmt w:val="bullet"/>
      <w:lvlText w:val="•"/>
      <w:lvlJc w:val="left"/>
      <w:pPr>
        <w:ind w:left="7764" w:hanging="360"/>
      </w:pPr>
      <w:rPr>
        <w:rFonts w:hint="default"/>
        <w:lang w:val="en-US" w:eastAsia="en-US" w:bidi="en-US"/>
      </w:rPr>
    </w:lvl>
    <w:lvl w:ilvl="8" w:tplc="44562D6C">
      <w:numFmt w:val="bullet"/>
      <w:lvlText w:val="•"/>
      <w:lvlJc w:val="left"/>
      <w:pPr>
        <w:ind w:left="8756" w:hanging="360"/>
      </w:pPr>
      <w:rPr>
        <w:rFonts w:hint="default"/>
        <w:lang w:val="en-US" w:eastAsia="en-US" w:bidi="en-US"/>
      </w:rPr>
    </w:lvl>
  </w:abstractNum>
  <w:abstractNum w:abstractNumId="2" w15:restartNumberingAfterBreak="0">
    <w:nsid w:val="5FE51348"/>
    <w:multiLevelType w:val="hybridMultilevel"/>
    <w:tmpl w:val="D382B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D4403E"/>
    <w:multiLevelType w:val="hybridMultilevel"/>
    <w:tmpl w:val="95520956"/>
    <w:lvl w:ilvl="0" w:tplc="6F965C74">
      <w:start w:val="1"/>
      <w:numFmt w:val="decimal"/>
      <w:lvlText w:val="(%1)"/>
      <w:lvlJc w:val="left"/>
      <w:pPr>
        <w:ind w:left="1091" w:hanging="360"/>
      </w:pPr>
      <w:rPr>
        <w:rFonts w:ascii="Arial" w:eastAsia="Arial" w:hAnsi="Arial" w:cs="Arial" w:hint="default"/>
        <w:b/>
        <w:bCs/>
        <w:w w:val="100"/>
        <w:sz w:val="22"/>
        <w:szCs w:val="22"/>
        <w:lang w:val="en-US" w:eastAsia="en-US" w:bidi="en-US"/>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num w:numId="1" w16cid:durableId="1204293696">
    <w:abstractNumId w:val="1"/>
  </w:num>
  <w:num w:numId="2" w16cid:durableId="520707327">
    <w:abstractNumId w:val="0"/>
  </w:num>
  <w:num w:numId="3" w16cid:durableId="1590196046">
    <w:abstractNumId w:val="2"/>
  </w:num>
  <w:num w:numId="4" w16cid:durableId="166292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C3"/>
    <w:rsid w:val="00032643"/>
    <w:rsid w:val="00057559"/>
    <w:rsid w:val="000F0C97"/>
    <w:rsid w:val="0013257E"/>
    <w:rsid w:val="001675B0"/>
    <w:rsid w:val="001742D8"/>
    <w:rsid w:val="001749C2"/>
    <w:rsid w:val="0021165A"/>
    <w:rsid w:val="00237B30"/>
    <w:rsid w:val="002521A9"/>
    <w:rsid w:val="00266741"/>
    <w:rsid w:val="002E61C3"/>
    <w:rsid w:val="00323BA1"/>
    <w:rsid w:val="0032473C"/>
    <w:rsid w:val="003547DC"/>
    <w:rsid w:val="0038695B"/>
    <w:rsid w:val="003C1762"/>
    <w:rsid w:val="003D0D71"/>
    <w:rsid w:val="00415FB9"/>
    <w:rsid w:val="00430406"/>
    <w:rsid w:val="004C27B7"/>
    <w:rsid w:val="004C32AB"/>
    <w:rsid w:val="005534B6"/>
    <w:rsid w:val="00586805"/>
    <w:rsid w:val="00663DC0"/>
    <w:rsid w:val="00690998"/>
    <w:rsid w:val="00693AC3"/>
    <w:rsid w:val="006D008A"/>
    <w:rsid w:val="006F510D"/>
    <w:rsid w:val="006F58A7"/>
    <w:rsid w:val="0073042F"/>
    <w:rsid w:val="00795194"/>
    <w:rsid w:val="007F4E0F"/>
    <w:rsid w:val="008039E6"/>
    <w:rsid w:val="00837E46"/>
    <w:rsid w:val="0089411D"/>
    <w:rsid w:val="00924C65"/>
    <w:rsid w:val="00925F3B"/>
    <w:rsid w:val="00935128"/>
    <w:rsid w:val="00984D46"/>
    <w:rsid w:val="009F2CFF"/>
    <w:rsid w:val="009F6387"/>
    <w:rsid w:val="00A57A23"/>
    <w:rsid w:val="00B72069"/>
    <w:rsid w:val="00BB63AB"/>
    <w:rsid w:val="00C178B3"/>
    <w:rsid w:val="00CD30BD"/>
    <w:rsid w:val="00CE323A"/>
    <w:rsid w:val="00D03626"/>
    <w:rsid w:val="00D22E09"/>
    <w:rsid w:val="00D2718A"/>
    <w:rsid w:val="00D9592D"/>
    <w:rsid w:val="00DA007D"/>
    <w:rsid w:val="00DB7794"/>
    <w:rsid w:val="00DC4317"/>
    <w:rsid w:val="00DF174A"/>
    <w:rsid w:val="00DF5E2B"/>
    <w:rsid w:val="00E11368"/>
    <w:rsid w:val="00E40B9F"/>
    <w:rsid w:val="00E654DA"/>
    <w:rsid w:val="00E740E3"/>
    <w:rsid w:val="00E97A34"/>
    <w:rsid w:val="00EB46A6"/>
    <w:rsid w:val="00EC387C"/>
    <w:rsid w:val="00FA29E7"/>
    <w:rsid w:val="00FA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08E35"/>
  <w15:docId w15:val="{7ECD7C58-CFE6-45F7-AC09-AE57A0BE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26"/>
      <w:outlineLvl w:val="0"/>
    </w:pPr>
    <w:rPr>
      <w:b/>
      <w:bCs/>
      <w:sz w:val="24"/>
      <w:szCs w:val="24"/>
    </w:rPr>
  </w:style>
  <w:style w:type="paragraph" w:styleId="Heading2">
    <w:name w:val="heading 2"/>
    <w:basedOn w:val="Normal"/>
    <w:uiPriority w:val="1"/>
    <w:qFormat/>
    <w:pPr>
      <w:ind w:left="100"/>
      <w:outlineLvl w:val="1"/>
    </w:pPr>
    <w:rPr>
      <w:rFonts w:ascii="Calibri" w:eastAsia="Calibri" w:hAnsi="Calibri" w:cs="Calibri"/>
      <w:sz w:val="24"/>
      <w:szCs w:val="24"/>
    </w:rPr>
  </w:style>
  <w:style w:type="paragraph" w:styleId="Heading3">
    <w:name w:val="heading 3"/>
    <w:basedOn w:val="Normal"/>
    <w:uiPriority w:val="1"/>
    <w:qFormat/>
    <w:pPr>
      <w:ind w:left="731"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21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387"/>
    <w:pPr>
      <w:tabs>
        <w:tab w:val="center" w:pos="4680"/>
        <w:tab w:val="right" w:pos="9360"/>
      </w:tabs>
    </w:pPr>
  </w:style>
  <w:style w:type="character" w:customStyle="1" w:styleId="HeaderChar">
    <w:name w:val="Header Char"/>
    <w:basedOn w:val="DefaultParagraphFont"/>
    <w:link w:val="Header"/>
    <w:uiPriority w:val="99"/>
    <w:rsid w:val="009F6387"/>
    <w:rPr>
      <w:rFonts w:ascii="Arial" w:eastAsia="Arial" w:hAnsi="Arial" w:cs="Arial"/>
      <w:lang w:bidi="en-US"/>
    </w:rPr>
  </w:style>
  <w:style w:type="paragraph" w:styleId="Footer">
    <w:name w:val="footer"/>
    <w:basedOn w:val="Normal"/>
    <w:link w:val="FooterChar"/>
    <w:uiPriority w:val="99"/>
    <w:unhideWhenUsed/>
    <w:rsid w:val="009F6387"/>
    <w:pPr>
      <w:tabs>
        <w:tab w:val="center" w:pos="4680"/>
        <w:tab w:val="right" w:pos="9360"/>
      </w:tabs>
    </w:pPr>
  </w:style>
  <w:style w:type="character" w:customStyle="1" w:styleId="FooterChar">
    <w:name w:val="Footer Char"/>
    <w:basedOn w:val="DefaultParagraphFont"/>
    <w:link w:val="Footer"/>
    <w:uiPriority w:val="99"/>
    <w:rsid w:val="009F6387"/>
    <w:rPr>
      <w:rFonts w:ascii="Arial" w:eastAsia="Arial" w:hAnsi="Arial" w:cs="Arial"/>
      <w:lang w:bidi="en-US"/>
    </w:rPr>
  </w:style>
  <w:style w:type="paragraph" w:styleId="Revision">
    <w:name w:val="Revision"/>
    <w:hidden/>
    <w:uiPriority w:val="99"/>
    <w:semiHidden/>
    <w:rsid w:val="00415FB9"/>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7F4E0F"/>
    <w:rPr>
      <w:sz w:val="16"/>
      <w:szCs w:val="16"/>
    </w:rPr>
  </w:style>
  <w:style w:type="paragraph" w:styleId="CommentText">
    <w:name w:val="annotation text"/>
    <w:basedOn w:val="Normal"/>
    <w:link w:val="CommentTextChar"/>
    <w:uiPriority w:val="99"/>
    <w:unhideWhenUsed/>
    <w:rsid w:val="007F4E0F"/>
    <w:rPr>
      <w:sz w:val="20"/>
      <w:szCs w:val="20"/>
    </w:rPr>
  </w:style>
  <w:style w:type="character" w:customStyle="1" w:styleId="CommentTextChar">
    <w:name w:val="Comment Text Char"/>
    <w:basedOn w:val="DefaultParagraphFont"/>
    <w:link w:val="CommentText"/>
    <w:uiPriority w:val="99"/>
    <w:rsid w:val="007F4E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F4E0F"/>
    <w:rPr>
      <w:b/>
      <w:bCs/>
    </w:rPr>
  </w:style>
  <w:style w:type="character" w:customStyle="1" w:styleId="CommentSubjectChar">
    <w:name w:val="Comment Subject Char"/>
    <w:basedOn w:val="CommentTextChar"/>
    <w:link w:val="CommentSubject"/>
    <w:uiPriority w:val="99"/>
    <w:semiHidden/>
    <w:rsid w:val="007F4E0F"/>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66C3-794D-4E69-9EA1-AA47D12A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MDT Nondiscrimination and Disability Accomodation Notice</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MDT Nondiscrimination and Disability Accomodation Notice</dc:title>
  <dc:subject>MDT Nondiscrimination and Disability Accomodation Notice</dc:subject>
  <dc:creator>MDT</dc:creator>
  <cp:lastModifiedBy>Vietz, Kim</cp:lastModifiedBy>
  <cp:revision>3</cp:revision>
  <dcterms:created xsi:type="dcterms:W3CDTF">2025-11-04T16:15:00Z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2018-01-02T00:00:00Z</vt:filetime>
  </property>
  <property fmtid="{D5CDD505-2E9C-101B-9397-08002B2CF9AE}" pid="3" name="Creator">
    <vt:lpwstr>Microsoft® Word 2016</vt:lpwstr>
  </property>
  <property fmtid="{D5CDD505-2E9C-101B-9397-08002B2CF9AE}" pid="4" name="LastSaved">
    <vt:filetime>2018-03-23T00:00:00Z</vt:filetime>
  </property>
  <property fmtid="{D5CDD505-2E9C-101B-9397-08002B2CF9AE}" pid="5" name="GrammarlyDocumentId">
    <vt:lpwstr>9f3b9cc3-df2a-4273-a07e-8df7b7fc37c5</vt:lpwstr>
  </property>
</Properties>
</file>